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7F44AE5" w14:textId="09BD2D9D" w:rsidR="006250CE" w:rsidRDefault="006250CE" w:rsidP="00C1427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</w:t>
      </w:r>
      <w:r w:rsidR="00E93776">
        <w:rPr>
          <w:b/>
          <w:noProof/>
          <w:sz w:val="24"/>
        </w:rPr>
        <w:t>50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B146B4" w:rsidRPr="00B146B4">
        <w:rPr>
          <w:b/>
          <w:bCs/>
          <w:noProof/>
          <w:sz w:val="24"/>
        </w:rPr>
        <w:t>244</w:t>
      </w:r>
      <w:r w:rsidR="00470A4A">
        <w:rPr>
          <w:b/>
          <w:bCs/>
          <w:noProof/>
          <w:sz w:val="24"/>
        </w:rPr>
        <w:t>618</w:t>
      </w:r>
    </w:p>
    <w:p w14:paraId="41E9F91A" w14:textId="33F4CB05" w:rsidR="006250CE" w:rsidRPr="00470A4A" w:rsidRDefault="00E93776" w:rsidP="006250CE">
      <w:pPr>
        <w:pStyle w:val="CRCoverPage"/>
        <w:outlineLvl w:val="0"/>
        <w:rPr>
          <w:b/>
          <w:noProof/>
          <w:sz w:val="24"/>
          <w:lang w:val="de-DE"/>
        </w:rPr>
      </w:pPr>
      <w:r w:rsidRPr="00470A4A">
        <w:rPr>
          <w:b/>
          <w:noProof/>
          <w:sz w:val="24"/>
          <w:lang w:val="de-DE"/>
        </w:rPr>
        <w:t>Maastricht</w:t>
      </w:r>
      <w:r w:rsidR="006250CE" w:rsidRPr="00470A4A">
        <w:rPr>
          <w:b/>
          <w:noProof/>
          <w:sz w:val="24"/>
          <w:lang w:val="de-DE"/>
        </w:rPr>
        <w:t xml:space="preserve">, </w:t>
      </w:r>
      <w:r w:rsidRPr="00470A4A">
        <w:rPr>
          <w:b/>
          <w:noProof/>
          <w:sz w:val="24"/>
          <w:lang w:val="de-DE"/>
        </w:rPr>
        <w:t>NL</w:t>
      </w:r>
      <w:r w:rsidR="006250CE" w:rsidRPr="00470A4A">
        <w:rPr>
          <w:b/>
          <w:noProof/>
          <w:sz w:val="24"/>
          <w:lang w:val="de-DE"/>
        </w:rPr>
        <w:t>, 1</w:t>
      </w:r>
      <w:r w:rsidRPr="00470A4A">
        <w:rPr>
          <w:b/>
          <w:noProof/>
          <w:sz w:val="24"/>
          <w:lang w:val="de-DE"/>
        </w:rPr>
        <w:t>9</w:t>
      </w:r>
      <w:r w:rsidR="006250CE" w:rsidRPr="00470A4A">
        <w:rPr>
          <w:b/>
          <w:noProof/>
          <w:sz w:val="24"/>
          <w:lang w:val="de-DE"/>
        </w:rPr>
        <w:t>-</w:t>
      </w:r>
      <w:r w:rsidRPr="00470A4A">
        <w:rPr>
          <w:b/>
          <w:noProof/>
          <w:sz w:val="24"/>
          <w:lang w:val="de-DE"/>
        </w:rPr>
        <w:t>23</w:t>
      </w:r>
      <w:r w:rsidR="006250CE" w:rsidRPr="00470A4A">
        <w:rPr>
          <w:b/>
          <w:noProof/>
          <w:sz w:val="24"/>
          <w:lang w:val="de-DE"/>
        </w:rPr>
        <w:t xml:space="preserve"> </w:t>
      </w:r>
      <w:r w:rsidR="00470A4A" w:rsidRPr="00470A4A">
        <w:rPr>
          <w:b/>
          <w:noProof/>
          <w:sz w:val="24"/>
          <w:lang w:val="de-DE"/>
        </w:rPr>
        <w:t>August</w:t>
      </w:r>
      <w:r w:rsidR="006250CE" w:rsidRPr="00470A4A">
        <w:rPr>
          <w:b/>
          <w:noProof/>
          <w:sz w:val="24"/>
          <w:lang w:val="de-DE"/>
        </w:rPr>
        <w:t xml:space="preserve"> 2024</w:t>
      </w:r>
      <w:r w:rsidR="00470A4A" w:rsidRPr="00470A4A">
        <w:rPr>
          <w:b/>
          <w:noProof/>
          <w:sz w:val="24"/>
          <w:lang w:val="de-DE"/>
        </w:rPr>
        <w:tab/>
      </w:r>
      <w:r w:rsidR="00470A4A" w:rsidRPr="00470A4A">
        <w:rPr>
          <w:b/>
          <w:noProof/>
          <w:sz w:val="24"/>
          <w:lang w:val="de-DE"/>
        </w:rPr>
        <w:tab/>
      </w:r>
      <w:r w:rsidR="00470A4A" w:rsidRPr="00470A4A">
        <w:rPr>
          <w:b/>
          <w:noProof/>
          <w:sz w:val="24"/>
          <w:lang w:val="de-DE"/>
        </w:rPr>
        <w:tab/>
      </w:r>
      <w:r w:rsidR="00470A4A" w:rsidRPr="00470A4A">
        <w:rPr>
          <w:b/>
          <w:noProof/>
          <w:sz w:val="24"/>
          <w:lang w:val="de-DE"/>
        </w:rPr>
        <w:tab/>
      </w:r>
      <w:r w:rsidR="00470A4A" w:rsidRPr="00470A4A">
        <w:rPr>
          <w:b/>
          <w:noProof/>
          <w:sz w:val="24"/>
          <w:lang w:val="de-DE"/>
        </w:rPr>
        <w:tab/>
      </w:r>
      <w:r w:rsidR="00470A4A" w:rsidRPr="00470A4A">
        <w:rPr>
          <w:b/>
          <w:noProof/>
          <w:sz w:val="24"/>
          <w:lang w:val="de-DE"/>
        </w:rPr>
        <w:tab/>
      </w:r>
      <w:r w:rsidR="00470A4A" w:rsidRPr="00470A4A">
        <w:rPr>
          <w:b/>
          <w:noProof/>
          <w:sz w:val="24"/>
          <w:lang w:val="de-DE"/>
        </w:rPr>
        <w:tab/>
      </w:r>
      <w:r w:rsidR="00470A4A" w:rsidRPr="00470A4A">
        <w:rPr>
          <w:b/>
          <w:noProof/>
          <w:sz w:val="24"/>
          <w:lang w:val="de-DE"/>
        </w:rPr>
        <w:tab/>
      </w:r>
      <w:r w:rsidR="00470A4A" w:rsidRPr="00470A4A">
        <w:rPr>
          <w:b/>
          <w:noProof/>
          <w:sz w:val="24"/>
          <w:lang w:val="de-DE"/>
        </w:rPr>
        <w:tab/>
      </w:r>
      <w:r w:rsidR="00470A4A" w:rsidRPr="00470A4A">
        <w:rPr>
          <w:b/>
          <w:noProof/>
          <w:sz w:val="24"/>
          <w:lang w:val="de-DE"/>
        </w:rPr>
        <w:tab/>
      </w:r>
      <w:r w:rsidR="00470A4A" w:rsidRPr="00470A4A">
        <w:rPr>
          <w:b/>
          <w:noProof/>
          <w:sz w:val="24"/>
          <w:lang w:val="de-DE"/>
        </w:rPr>
        <w:tab/>
      </w:r>
      <w:r w:rsidR="00470A4A" w:rsidRPr="00470A4A">
        <w:rPr>
          <w:b/>
          <w:noProof/>
          <w:sz w:val="24"/>
          <w:lang w:val="de-DE"/>
        </w:rPr>
        <w:tab/>
        <w:t xml:space="preserve"> </w:t>
      </w:r>
      <w:r w:rsidR="00470A4A">
        <w:rPr>
          <w:b/>
          <w:noProof/>
          <w:sz w:val="24"/>
          <w:lang w:val="de-DE"/>
        </w:rPr>
        <w:t xml:space="preserve"> </w:t>
      </w:r>
      <w:r w:rsidR="00470A4A" w:rsidRPr="00470A4A">
        <w:rPr>
          <w:b/>
          <w:noProof/>
          <w:sz w:val="24"/>
          <w:lang w:val="de-DE"/>
        </w:rPr>
        <w:t xml:space="preserve">  </w:t>
      </w:r>
      <w:r w:rsidR="00470A4A">
        <w:rPr>
          <w:b/>
          <w:noProof/>
          <w:sz w:val="24"/>
          <w:lang w:val="de-DE"/>
        </w:rPr>
        <w:t xml:space="preserve">        </w:t>
      </w:r>
      <w:r w:rsidR="00470A4A" w:rsidRPr="00470A4A">
        <w:rPr>
          <w:b/>
          <w:noProof/>
          <w:sz w:val="24"/>
          <w:lang w:val="de-DE"/>
        </w:rPr>
        <w:t>(</w:t>
      </w:r>
      <w:r w:rsidR="00470A4A" w:rsidRPr="00470A4A">
        <w:rPr>
          <w:b/>
          <w:i/>
          <w:iCs/>
          <w:noProof/>
          <w:sz w:val="22"/>
          <w:szCs w:val="18"/>
          <w:lang w:val="de-DE"/>
        </w:rPr>
        <w:t>was C1-244388)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72CC9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Pr="00472CC9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472CC9">
              <w:rPr>
                <w:i/>
                <w:sz w:val="14"/>
              </w:rPr>
              <w:t>CR-Form-v</w:t>
            </w:r>
            <w:r w:rsidR="008863B9" w:rsidRPr="00472CC9">
              <w:rPr>
                <w:i/>
                <w:sz w:val="14"/>
              </w:rPr>
              <w:t>12.</w:t>
            </w:r>
            <w:r w:rsidR="008D3CCC" w:rsidRPr="00472CC9">
              <w:rPr>
                <w:i/>
                <w:sz w:val="14"/>
              </w:rPr>
              <w:t>2</w:t>
            </w:r>
          </w:p>
        </w:tc>
      </w:tr>
      <w:tr w:rsidR="001E41F3" w:rsidRPr="00472CC9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472CC9" w:rsidRDefault="001E41F3">
            <w:pPr>
              <w:pStyle w:val="CRCoverPage"/>
              <w:spacing w:after="0"/>
              <w:jc w:val="center"/>
            </w:pPr>
            <w:r w:rsidRPr="00472CC9">
              <w:rPr>
                <w:b/>
                <w:sz w:val="32"/>
              </w:rPr>
              <w:t>CHANGE REQUEST</w:t>
            </w:r>
          </w:p>
        </w:tc>
      </w:tr>
      <w:tr w:rsidR="001E41F3" w:rsidRPr="00472CC9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472CC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2CC9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472CC9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778874DE" w:rsidR="001E41F3" w:rsidRPr="00472CC9" w:rsidRDefault="001D3A15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472CC9">
              <w:rPr>
                <w:b/>
                <w:sz w:val="28"/>
              </w:rPr>
              <w:t>2</w:t>
            </w:r>
            <w:r w:rsidR="00322E20" w:rsidRPr="00472CC9">
              <w:rPr>
                <w:b/>
                <w:sz w:val="28"/>
              </w:rPr>
              <w:t>4.501</w:t>
            </w:r>
          </w:p>
        </w:tc>
        <w:tc>
          <w:tcPr>
            <w:tcW w:w="709" w:type="dxa"/>
          </w:tcPr>
          <w:p w14:paraId="77009707" w14:textId="77777777" w:rsidR="001E41F3" w:rsidRPr="00472CC9" w:rsidRDefault="001E41F3">
            <w:pPr>
              <w:pStyle w:val="CRCoverPage"/>
              <w:spacing w:after="0"/>
              <w:jc w:val="center"/>
            </w:pPr>
            <w:r w:rsidRPr="00472CC9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A828FC8" w:rsidR="001E41F3" w:rsidRPr="00472CC9" w:rsidRDefault="00322E20" w:rsidP="00547111">
            <w:pPr>
              <w:pStyle w:val="CRCoverPage"/>
              <w:spacing w:after="0"/>
            </w:pPr>
            <w:r w:rsidRPr="00472CC9">
              <w:rPr>
                <w:b/>
                <w:sz w:val="28"/>
              </w:rPr>
              <w:t xml:space="preserve">   </w:t>
            </w:r>
            <w:r w:rsidR="00ED03E2">
              <w:rPr>
                <w:b/>
                <w:sz w:val="28"/>
              </w:rPr>
              <w:t xml:space="preserve"> </w:t>
            </w:r>
            <w:r w:rsidR="008229D7">
              <w:rPr>
                <w:b/>
                <w:sz w:val="28"/>
              </w:rPr>
              <w:t>6413</w:t>
            </w:r>
          </w:p>
        </w:tc>
        <w:tc>
          <w:tcPr>
            <w:tcW w:w="709" w:type="dxa"/>
          </w:tcPr>
          <w:p w14:paraId="09D2C09B" w14:textId="77777777" w:rsidR="001E41F3" w:rsidRPr="00472CC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472CC9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19A3E66" w:rsidR="001E41F3" w:rsidRPr="00472CC9" w:rsidRDefault="00470A4A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472CC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472CC9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8D723BB" w:rsidR="001E41F3" w:rsidRPr="00472CC9" w:rsidRDefault="001D3A15">
            <w:pPr>
              <w:pStyle w:val="CRCoverPage"/>
              <w:spacing w:after="0"/>
              <w:jc w:val="center"/>
              <w:rPr>
                <w:sz w:val="28"/>
              </w:rPr>
            </w:pPr>
            <w:r w:rsidRPr="00472CC9">
              <w:rPr>
                <w:b/>
                <w:sz w:val="28"/>
              </w:rPr>
              <w:t>1</w:t>
            </w:r>
            <w:r w:rsidR="00602D97" w:rsidRPr="00472CC9">
              <w:rPr>
                <w:b/>
                <w:sz w:val="28"/>
              </w:rPr>
              <w:t>8</w:t>
            </w:r>
            <w:r w:rsidRPr="00472CC9">
              <w:rPr>
                <w:b/>
                <w:sz w:val="28"/>
              </w:rPr>
              <w:t>.</w:t>
            </w:r>
            <w:r w:rsidR="005D11FA">
              <w:rPr>
                <w:b/>
                <w:sz w:val="28"/>
              </w:rPr>
              <w:t>7</w:t>
            </w:r>
            <w:r w:rsidRPr="00472CC9">
              <w:rPr>
                <w:b/>
                <w:sz w:val="28"/>
              </w:rPr>
              <w:t>.</w:t>
            </w:r>
            <w:r w:rsidR="00602D97" w:rsidRPr="00472CC9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472CC9" w:rsidRDefault="001E41F3">
            <w:pPr>
              <w:pStyle w:val="CRCoverPage"/>
              <w:spacing w:after="0"/>
            </w:pPr>
          </w:p>
        </w:tc>
      </w:tr>
      <w:tr w:rsidR="001E41F3" w:rsidRPr="00472CC9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472CC9" w:rsidRDefault="001E41F3">
            <w:pPr>
              <w:pStyle w:val="CRCoverPage"/>
              <w:spacing w:after="0"/>
            </w:pPr>
          </w:p>
        </w:tc>
      </w:tr>
      <w:tr w:rsidR="001E41F3" w:rsidRPr="00472CC9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472CC9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472CC9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472CC9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472CC9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472CC9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472CC9">
              <w:rPr>
                <w:rFonts w:cs="Arial"/>
                <w:b/>
                <w:i/>
                <w:color w:val="FF0000"/>
              </w:rPr>
              <w:t xml:space="preserve"> </w:t>
            </w:r>
            <w:r w:rsidRPr="00472CC9">
              <w:rPr>
                <w:rFonts w:cs="Arial"/>
                <w:i/>
              </w:rPr>
              <w:t>on using this form</w:t>
            </w:r>
            <w:r w:rsidR="0051580D" w:rsidRPr="00472CC9">
              <w:rPr>
                <w:rFonts w:cs="Arial"/>
                <w:i/>
              </w:rPr>
              <w:t>: c</w:t>
            </w:r>
            <w:r w:rsidR="00F25D98" w:rsidRPr="00472CC9">
              <w:rPr>
                <w:rFonts w:cs="Arial"/>
                <w:i/>
              </w:rPr>
              <w:t xml:space="preserve">omprehensive instructions can be found at </w:t>
            </w:r>
            <w:r w:rsidR="001B7A65" w:rsidRPr="00472CC9">
              <w:rPr>
                <w:rFonts w:cs="Arial"/>
                <w:i/>
              </w:rPr>
              <w:br/>
            </w:r>
            <w:hyperlink r:id="rId10" w:history="1">
              <w:r w:rsidR="00DE34CF" w:rsidRPr="00472CC9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472CC9">
              <w:rPr>
                <w:rFonts w:cs="Arial"/>
                <w:i/>
              </w:rPr>
              <w:t>.</w:t>
            </w:r>
          </w:p>
        </w:tc>
      </w:tr>
      <w:tr w:rsidR="001E41F3" w:rsidRPr="00472CC9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472CC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472CC9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72CC9" w14:paraId="0EE45D52" w14:textId="77777777" w:rsidTr="00A7671C">
        <w:tc>
          <w:tcPr>
            <w:tcW w:w="2835" w:type="dxa"/>
          </w:tcPr>
          <w:p w14:paraId="59860FA1" w14:textId="77777777" w:rsidR="00F25D98" w:rsidRPr="00472CC9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472CC9">
              <w:rPr>
                <w:b/>
                <w:i/>
              </w:rPr>
              <w:t>Proposed change</w:t>
            </w:r>
            <w:r w:rsidR="00A7671C" w:rsidRPr="00472CC9">
              <w:rPr>
                <w:b/>
                <w:i/>
              </w:rPr>
              <w:t xml:space="preserve"> </w:t>
            </w:r>
            <w:r w:rsidRPr="00472CC9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472CC9" w:rsidRDefault="00F25D98" w:rsidP="001E41F3">
            <w:pPr>
              <w:pStyle w:val="CRCoverPage"/>
              <w:spacing w:after="0"/>
              <w:jc w:val="right"/>
            </w:pPr>
            <w:r w:rsidRPr="00472CC9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472CC9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472CC9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472CC9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8564652" w:rsidR="00F25D98" w:rsidRPr="00472CC9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472CC9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472CC9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472CC9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472CC9" w:rsidRDefault="00F25D98" w:rsidP="001E41F3">
            <w:pPr>
              <w:pStyle w:val="CRCoverPage"/>
              <w:spacing w:after="0"/>
              <w:jc w:val="right"/>
            </w:pPr>
            <w:r w:rsidRPr="00472CC9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0D498D2" w:rsidR="00F25D98" w:rsidRPr="00472CC9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 w14:textId="77777777" w:rsidR="001E41F3" w:rsidRPr="00472CC9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72CC9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472CC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2CC9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472CC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72CC9">
              <w:rPr>
                <w:b/>
                <w:i/>
              </w:rPr>
              <w:t>Title:</w:t>
            </w:r>
            <w:r w:rsidRPr="00472CC9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584245F" w:rsidR="001E41F3" w:rsidRPr="00472CC9" w:rsidRDefault="001F500A">
            <w:pPr>
              <w:pStyle w:val="CRCoverPage"/>
              <w:spacing w:after="0"/>
              <w:ind w:left="100"/>
            </w:pPr>
            <w:r>
              <w:t>Miscellaneous editorial corrections</w:t>
            </w:r>
          </w:p>
        </w:tc>
      </w:tr>
      <w:tr w:rsidR="001E41F3" w:rsidRPr="00472CC9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472CC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472CC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2CC9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472CC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72CC9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D814399" w:rsidR="001E41F3" w:rsidRPr="00472CC9" w:rsidRDefault="001D3A15">
            <w:pPr>
              <w:pStyle w:val="CRCoverPage"/>
              <w:spacing w:after="0"/>
              <w:ind w:left="100"/>
            </w:pPr>
            <w:r w:rsidRPr="00472CC9">
              <w:t>Nokia</w:t>
            </w:r>
          </w:p>
        </w:tc>
      </w:tr>
      <w:tr w:rsidR="001E41F3" w:rsidRPr="00472CC9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472CC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72CC9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442A248" w:rsidR="001E41F3" w:rsidRPr="00472CC9" w:rsidRDefault="001D3A15" w:rsidP="00547111">
            <w:pPr>
              <w:pStyle w:val="CRCoverPage"/>
              <w:spacing w:after="0"/>
              <w:ind w:left="100"/>
            </w:pPr>
            <w:r w:rsidRPr="00472CC9">
              <w:t>C1</w:t>
            </w:r>
          </w:p>
        </w:tc>
      </w:tr>
      <w:tr w:rsidR="001E41F3" w:rsidRPr="00472CC9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472CC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472CC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2CC9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472CC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72CC9">
              <w:rPr>
                <w:b/>
                <w:i/>
              </w:rPr>
              <w:t>Work item code</w:t>
            </w:r>
            <w:r w:rsidR="0051580D" w:rsidRPr="00472CC9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CA3F411" w:rsidR="001E41F3" w:rsidRPr="00472CC9" w:rsidRDefault="001F500A">
            <w:pPr>
              <w:pStyle w:val="CRCoverPage"/>
              <w:spacing w:after="0"/>
              <w:ind w:left="100"/>
            </w:pPr>
            <w:r>
              <w:t>5GProtoc1</w:t>
            </w:r>
            <w:r w:rsidR="00470A4A">
              <w:t>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472CC9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472CC9" w:rsidRDefault="001E41F3">
            <w:pPr>
              <w:pStyle w:val="CRCoverPage"/>
              <w:spacing w:after="0"/>
              <w:jc w:val="right"/>
            </w:pPr>
            <w:r w:rsidRPr="00472CC9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A23169B" w:rsidR="001E41F3" w:rsidRPr="00472CC9" w:rsidRDefault="001D3A15">
            <w:pPr>
              <w:pStyle w:val="CRCoverPage"/>
              <w:spacing w:after="0"/>
              <w:ind w:left="100"/>
            </w:pPr>
            <w:r w:rsidRPr="00472CC9">
              <w:t>202</w:t>
            </w:r>
            <w:r w:rsidR="00110B0F">
              <w:t>4</w:t>
            </w:r>
            <w:r w:rsidRPr="00472CC9">
              <w:t>-</w:t>
            </w:r>
            <w:r w:rsidR="006C420E">
              <w:t>0</w:t>
            </w:r>
            <w:r w:rsidR="00CB47D6">
              <w:t>8</w:t>
            </w:r>
            <w:r w:rsidRPr="00472CC9">
              <w:t>-</w:t>
            </w:r>
            <w:r w:rsidR="00470A4A">
              <w:t>22</w:t>
            </w:r>
          </w:p>
        </w:tc>
      </w:tr>
      <w:tr w:rsidR="001E41F3" w:rsidRPr="00472CC9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472CC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472CC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472CC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472CC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472CC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2CC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472CC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72CC9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05288DE" w:rsidR="001E41F3" w:rsidRPr="00472CC9" w:rsidRDefault="001F500A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472CC9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472CC9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472CC9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82FDECA" w:rsidR="001E41F3" w:rsidRPr="00472CC9" w:rsidRDefault="001D3A15">
            <w:pPr>
              <w:pStyle w:val="CRCoverPage"/>
              <w:spacing w:after="0"/>
              <w:ind w:left="100"/>
            </w:pPr>
            <w:r w:rsidRPr="00472CC9">
              <w:t>Rel-</w:t>
            </w:r>
            <w:r w:rsidR="00B7349D" w:rsidRPr="00472CC9">
              <w:t>1</w:t>
            </w:r>
            <w:r w:rsidR="008B279B">
              <w:t>9</w:t>
            </w:r>
          </w:p>
        </w:tc>
      </w:tr>
      <w:tr w:rsidR="001E41F3" w:rsidRPr="00472CC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472CC9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472CC9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472CC9">
              <w:rPr>
                <w:i/>
                <w:sz w:val="18"/>
              </w:rPr>
              <w:t xml:space="preserve">Use </w:t>
            </w:r>
            <w:r w:rsidRPr="00472CC9">
              <w:rPr>
                <w:i/>
                <w:sz w:val="18"/>
                <w:u w:val="single"/>
              </w:rPr>
              <w:t>one</w:t>
            </w:r>
            <w:r w:rsidRPr="00472CC9">
              <w:rPr>
                <w:i/>
                <w:sz w:val="18"/>
              </w:rPr>
              <w:t xml:space="preserve"> of the following categories:</w:t>
            </w:r>
            <w:r w:rsidRPr="00472CC9">
              <w:rPr>
                <w:b/>
                <w:i/>
                <w:sz w:val="18"/>
              </w:rPr>
              <w:br/>
              <w:t>F</w:t>
            </w:r>
            <w:r w:rsidRPr="00472CC9">
              <w:rPr>
                <w:i/>
                <w:sz w:val="18"/>
              </w:rPr>
              <w:t xml:space="preserve">  (correction)</w:t>
            </w:r>
            <w:r w:rsidRPr="00472CC9">
              <w:rPr>
                <w:i/>
                <w:sz w:val="18"/>
              </w:rPr>
              <w:br/>
            </w:r>
            <w:r w:rsidRPr="00472CC9">
              <w:rPr>
                <w:b/>
                <w:i/>
                <w:sz w:val="18"/>
              </w:rPr>
              <w:t>A</w:t>
            </w:r>
            <w:r w:rsidRPr="00472CC9">
              <w:rPr>
                <w:i/>
                <w:sz w:val="18"/>
              </w:rPr>
              <w:t xml:space="preserve">  (</w:t>
            </w:r>
            <w:r w:rsidR="00DE34CF" w:rsidRPr="00472CC9">
              <w:rPr>
                <w:i/>
                <w:sz w:val="18"/>
              </w:rPr>
              <w:t xml:space="preserve">mirror </w:t>
            </w:r>
            <w:r w:rsidRPr="00472CC9">
              <w:rPr>
                <w:i/>
                <w:sz w:val="18"/>
              </w:rPr>
              <w:t>correspond</w:t>
            </w:r>
            <w:r w:rsidR="00DE34CF" w:rsidRPr="00472CC9">
              <w:rPr>
                <w:i/>
                <w:sz w:val="18"/>
              </w:rPr>
              <w:t xml:space="preserve">ing </w:t>
            </w:r>
            <w:r w:rsidRPr="00472CC9">
              <w:rPr>
                <w:i/>
                <w:sz w:val="18"/>
              </w:rPr>
              <w:t xml:space="preserve">to a </w:t>
            </w:r>
            <w:r w:rsidR="00DE34CF" w:rsidRPr="00472CC9">
              <w:rPr>
                <w:i/>
                <w:sz w:val="18"/>
              </w:rPr>
              <w:t xml:space="preserve">change </w:t>
            </w:r>
            <w:r w:rsidRPr="00472CC9">
              <w:rPr>
                <w:i/>
                <w:sz w:val="18"/>
              </w:rPr>
              <w:t xml:space="preserve">in an earlier </w:t>
            </w:r>
            <w:r w:rsidR="00665C47" w:rsidRPr="00472CC9">
              <w:rPr>
                <w:i/>
                <w:sz w:val="18"/>
              </w:rPr>
              <w:tab/>
            </w:r>
            <w:r w:rsidR="00665C47" w:rsidRPr="00472CC9">
              <w:rPr>
                <w:i/>
                <w:sz w:val="18"/>
              </w:rPr>
              <w:tab/>
            </w:r>
            <w:r w:rsidR="00665C47" w:rsidRPr="00472CC9">
              <w:rPr>
                <w:i/>
                <w:sz w:val="18"/>
              </w:rPr>
              <w:tab/>
            </w:r>
            <w:r w:rsidR="00665C47" w:rsidRPr="00472CC9">
              <w:rPr>
                <w:i/>
                <w:sz w:val="18"/>
              </w:rPr>
              <w:tab/>
            </w:r>
            <w:r w:rsidR="00665C47" w:rsidRPr="00472CC9">
              <w:rPr>
                <w:i/>
                <w:sz w:val="18"/>
              </w:rPr>
              <w:tab/>
            </w:r>
            <w:r w:rsidR="00665C47" w:rsidRPr="00472CC9">
              <w:rPr>
                <w:i/>
                <w:sz w:val="18"/>
              </w:rPr>
              <w:tab/>
            </w:r>
            <w:r w:rsidR="00665C47" w:rsidRPr="00472CC9">
              <w:rPr>
                <w:i/>
                <w:sz w:val="18"/>
              </w:rPr>
              <w:tab/>
            </w:r>
            <w:r w:rsidR="00665C47" w:rsidRPr="00472CC9">
              <w:rPr>
                <w:i/>
                <w:sz w:val="18"/>
              </w:rPr>
              <w:tab/>
            </w:r>
            <w:r w:rsidR="00665C47" w:rsidRPr="00472CC9">
              <w:rPr>
                <w:i/>
                <w:sz w:val="18"/>
              </w:rPr>
              <w:tab/>
            </w:r>
            <w:r w:rsidR="00665C47" w:rsidRPr="00472CC9">
              <w:rPr>
                <w:i/>
                <w:sz w:val="18"/>
              </w:rPr>
              <w:tab/>
            </w:r>
            <w:r w:rsidR="00665C47" w:rsidRPr="00472CC9">
              <w:rPr>
                <w:i/>
                <w:sz w:val="18"/>
              </w:rPr>
              <w:tab/>
            </w:r>
            <w:r w:rsidR="00665C47" w:rsidRPr="00472CC9">
              <w:rPr>
                <w:i/>
                <w:sz w:val="18"/>
              </w:rPr>
              <w:tab/>
            </w:r>
            <w:r w:rsidR="00665C47" w:rsidRPr="00472CC9">
              <w:rPr>
                <w:i/>
                <w:sz w:val="18"/>
              </w:rPr>
              <w:tab/>
            </w:r>
            <w:r w:rsidRPr="00472CC9">
              <w:rPr>
                <w:i/>
                <w:sz w:val="18"/>
              </w:rPr>
              <w:t>release)</w:t>
            </w:r>
            <w:r w:rsidRPr="00472CC9">
              <w:rPr>
                <w:i/>
                <w:sz w:val="18"/>
              </w:rPr>
              <w:br/>
            </w:r>
            <w:r w:rsidRPr="00472CC9">
              <w:rPr>
                <w:b/>
                <w:i/>
                <w:sz w:val="18"/>
              </w:rPr>
              <w:t>B</w:t>
            </w:r>
            <w:r w:rsidRPr="00472CC9">
              <w:rPr>
                <w:i/>
                <w:sz w:val="18"/>
              </w:rPr>
              <w:t xml:space="preserve">  (addition of feature), </w:t>
            </w:r>
            <w:r w:rsidRPr="00472CC9">
              <w:rPr>
                <w:i/>
                <w:sz w:val="18"/>
              </w:rPr>
              <w:br/>
            </w:r>
            <w:r w:rsidRPr="00472CC9">
              <w:rPr>
                <w:b/>
                <w:i/>
                <w:sz w:val="18"/>
              </w:rPr>
              <w:t>C</w:t>
            </w:r>
            <w:r w:rsidRPr="00472CC9">
              <w:rPr>
                <w:i/>
                <w:sz w:val="18"/>
              </w:rPr>
              <w:t xml:space="preserve">  (functional modification of feature)</w:t>
            </w:r>
            <w:r w:rsidRPr="00472CC9">
              <w:rPr>
                <w:i/>
                <w:sz w:val="18"/>
              </w:rPr>
              <w:br/>
            </w:r>
            <w:r w:rsidRPr="00472CC9">
              <w:rPr>
                <w:b/>
                <w:i/>
                <w:sz w:val="18"/>
              </w:rPr>
              <w:t>D</w:t>
            </w:r>
            <w:r w:rsidRPr="00472CC9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472CC9" w:rsidRDefault="001E41F3">
            <w:pPr>
              <w:pStyle w:val="CRCoverPage"/>
            </w:pPr>
            <w:r w:rsidRPr="00472CC9">
              <w:rPr>
                <w:sz w:val="18"/>
              </w:rPr>
              <w:t>Detailed explanations of the above categories can</w:t>
            </w:r>
            <w:r w:rsidRPr="00472CC9">
              <w:rPr>
                <w:sz w:val="18"/>
              </w:rPr>
              <w:br/>
              <w:t xml:space="preserve">be found in 3GPP </w:t>
            </w:r>
            <w:hyperlink r:id="rId11" w:history="1">
              <w:r w:rsidRPr="00472CC9">
                <w:rPr>
                  <w:rStyle w:val="Hyperlink"/>
                  <w:sz w:val="18"/>
                </w:rPr>
                <w:t>TR 21.900</w:t>
              </w:r>
            </w:hyperlink>
            <w:r w:rsidRPr="00472CC9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472CC9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472CC9">
              <w:rPr>
                <w:i/>
                <w:sz w:val="18"/>
              </w:rPr>
              <w:t xml:space="preserve">Use </w:t>
            </w:r>
            <w:r w:rsidRPr="00472CC9">
              <w:rPr>
                <w:i/>
                <w:sz w:val="18"/>
                <w:u w:val="single"/>
              </w:rPr>
              <w:t>one</w:t>
            </w:r>
            <w:r w:rsidRPr="00472CC9">
              <w:rPr>
                <w:i/>
                <w:sz w:val="18"/>
              </w:rPr>
              <w:t xml:space="preserve"> of the following releases:</w:t>
            </w:r>
            <w:r w:rsidRPr="00472CC9">
              <w:rPr>
                <w:i/>
                <w:sz w:val="18"/>
              </w:rPr>
              <w:br/>
              <w:t>Rel-8</w:t>
            </w:r>
            <w:r w:rsidRPr="00472CC9">
              <w:rPr>
                <w:i/>
                <w:sz w:val="18"/>
              </w:rPr>
              <w:tab/>
              <w:t>(Release 8)</w:t>
            </w:r>
            <w:r w:rsidR="007C2097" w:rsidRPr="00472CC9">
              <w:rPr>
                <w:i/>
                <w:sz w:val="18"/>
              </w:rPr>
              <w:br/>
              <w:t>Rel-9</w:t>
            </w:r>
            <w:r w:rsidR="007C2097" w:rsidRPr="00472CC9">
              <w:rPr>
                <w:i/>
                <w:sz w:val="18"/>
              </w:rPr>
              <w:tab/>
              <w:t>(Release 9)</w:t>
            </w:r>
            <w:r w:rsidR="009777D9" w:rsidRPr="00472CC9">
              <w:rPr>
                <w:i/>
                <w:sz w:val="18"/>
              </w:rPr>
              <w:br/>
              <w:t>Rel-10</w:t>
            </w:r>
            <w:r w:rsidR="009777D9" w:rsidRPr="00472CC9">
              <w:rPr>
                <w:i/>
                <w:sz w:val="18"/>
              </w:rPr>
              <w:tab/>
              <w:t>(Release 10)</w:t>
            </w:r>
            <w:r w:rsidR="000C038A" w:rsidRPr="00472CC9">
              <w:rPr>
                <w:i/>
                <w:sz w:val="18"/>
              </w:rPr>
              <w:br/>
              <w:t>Rel-11</w:t>
            </w:r>
            <w:r w:rsidR="000C038A" w:rsidRPr="00472CC9">
              <w:rPr>
                <w:i/>
                <w:sz w:val="18"/>
              </w:rPr>
              <w:tab/>
              <w:t>(Release 11)</w:t>
            </w:r>
            <w:r w:rsidR="000C038A" w:rsidRPr="00472CC9">
              <w:rPr>
                <w:i/>
                <w:sz w:val="18"/>
              </w:rPr>
              <w:br/>
            </w:r>
            <w:r w:rsidR="002E472E" w:rsidRPr="00472CC9">
              <w:rPr>
                <w:i/>
                <w:sz w:val="18"/>
              </w:rPr>
              <w:t>…</w:t>
            </w:r>
            <w:r w:rsidR="0051580D" w:rsidRPr="00472CC9">
              <w:rPr>
                <w:i/>
                <w:sz w:val="18"/>
              </w:rPr>
              <w:br/>
            </w:r>
            <w:r w:rsidR="00E34898" w:rsidRPr="00472CC9">
              <w:rPr>
                <w:i/>
                <w:sz w:val="18"/>
              </w:rPr>
              <w:t>Rel-16</w:t>
            </w:r>
            <w:r w:rsidR="00E34898" w:rsidRPr="00472CC9">
              <w:rPr>
                <w:i/>
                <w:sz w:val="18"/>
              </w:rPr>
              <w:tab/>
              <w:t>(Release 16)</w:t>
            </w:r>
            <w:r w:rsidR="002E472E" w:rsidRPr="00472CC9">
              <w:rPr>
                <w:i/>
                <w:sz w:val="18"/>
              </w:rPr>
              <w:br/>
              <w:t>Rel-17</w:t>
            </w:r>
            <w:r w:rsidR="002E472E" w:rsidRPr="00472CC9">
              <w:rPr>
                <w:i/>
                <w:sz w:val="18"/>
              </w:rPr>
              <w:tab/>
              <w:t>(Release 17)</w:t>
            </w:r>
            <w:r w:rsidR="002E472E" w:rsidRPr="00472CC9">
              <w:rPr>
                <w:i/>
                <w:sz w:val="18"/>
              </w:rPr>
              <w:br/>
              <w:t>Rel-18</w:t>
            </w:r>
            <w:r w:rsidR="002E472E" w:rsidRPr="00472CC9">
              <w:rPr>
                <w:i/>
                <w:sz w:val="18"/>
              </w:rPr>
              <w:tab/>
              <w:t>(Release 18)</w:t>
            </w:r>
            <w:r w:rsidR="00C870F6" w:rsidRPr="00472CC9">
              <w:rPr>
                <w:i/>
                <w:sz w:val="18"/>
              </w:rPr>
              <w:br/>
              <w:t>Rel-19</w:t>
            </w:r>
            <w:r w:rsidR="00653DE4" w:rsidRPr="00472CC9">
              <w:rPr>
                <w:i/>
                <w:sz w:val="18"/>
              </w:rPr>
              <w:tab/>
              <w:t>(Release 19)</w:t>
            </w:r>
          </w:p>
        </w:tc>
      </w:tr>
      <w:tr w:rsidR="001E41F3" w:rsidRPr="00472CC9" w14:paraId="7FBEB8E7" w14:textId="77777777" w:rsidTr="00547111">
        <w:tc>
          <w:tcPr>
            <w:tcW w:w="1843" w:type="dxa"/>
          </w:tcPr>
          <w:p w14:paraId="44A3A604" w14:textId="77777777" w:rsidR="001E41F3" w:rsidRPr="00472CC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472CC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2CC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472CC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72CC9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4773EE4" w:rsidR="00470A4A" w:rsidRPr="003542F0" w:rsidRDefault="002870BE" w:rsidP="002870B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Some editorial corrections which make the standardization text not clear enough or prone to misinterpretation</w:t>
            </w:r>
            <w:r w:rsidR="00470A4A">
              <w:rPr>
                <w:rFonts w:ascii="Arial" w:hAnsi="Arial" w:cs="Arial"/>
              </w:rPr>
              <w:t>.</w:t>
            </w:r>
          </w:p>
        </w:tc>
      </w:tr>
      <w:tr w:rsidR="001E41F3" w:rsidRPr="00472CC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472CC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472CC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2CC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472CC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72CC9">
              <w:rPr>
                <w:b/>
                <w:i/>
              </w:rPr>
              <w:t>Summary of change</w:t>
            </w:r>
            <w:r w:rsidR="0051580D" w:rsidRPr="00472CC9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98CC6AB" w:rsidR="0025424C" w:rsidRPr="00472CC9" w:rsidRDefault="002870BE" w:rsidP="002870BE">
            <w:pPr>
              <w:pStyle w:val="CRCoverPage"/>
              <w:spacing w:after="0"/>
            </w:pPr>
            <w:r>
              <w:t xml:space="preserve">Several corrections to the text, </w:t>
            </w:r>
            <w:r w:rsidR="005A1AE7">
              <w:t xml:space="preserve">i.e., </w:t>
            </w:r>
            <w:r>
              <w:t xml:space="preserve">removing </w:t>
            </w:r>
            <w:r w:rsidR="00642A79">
              <w:t>wording “</w:t>
            </w:r>
            <w:r>
              <w:t>and</w:t>
            </w:r>
            <w:r w:rsidR="00642A79">
              <w:t>”</w:t>
            </w:r>
            <w:r>
              <w:t xml:space="preserve"> </w:t>
            </w:r>
            <w:r w:rsidR="005A1AE7">
              <w:t>and</w:t>
            </w:r>
            <w:r>
              <w:t xml:space="preserve"> placing it in the correct place on a series of elements</w:t>
            </w:r>
            <w:r w:rsidR="00470A4A">
              <w:t>.</w:t>
            </w:r>
            <w:r w:rsidR="0025424C">
              <w:t xml:space="preserve"> </w:t>
            </w:r>
          </w:p>
        </w:tc>
      </w:tr>
      <w:tr w:rsidR="001E41F3" w:rsidRPr="00472CC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472CC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472CC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2CC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472CC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72CC9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9240446" w:rsidR="00616A42" w:rsidRPr="007A5B75" w:rsidRDefault="002870BE" w:rsidP="00F873B7">
            <w:pPr>
              <w:pStyle w:val="CRCoverPage"/>
              <w:spacing w:after="0"/>
            </w:pPr>
            <w:r>
              <w:t>Not clear and prone to errors specification.</w:t>
            </w:r>
          </w:p>
        </w:tc>
      </w:tr>
      <w:tr w:rsidR="001E41F3" w:rsidRPr="00472CC9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472CC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472CC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2CC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472CC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72CC9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BE06701" w:rsidR="001E41F3" w:rsidRPr="00472CC9" w:rsidRDefault="00934023">
            <w:pPr>
              <w:pStyle w:val="CRCoverPage"/>
              <w:spacing w:after="0"/>
              <w:ind w:left="100"/>
            </w:pPr>
            <w:r>
              <w:t>5.2.3.2.1, 5.4.4.</w:t>
            </w:r>
            <w:r w:rsidR="004B37E5">
              <w:t>1.</w:t>
            </w:r>
          </w:p>
        </w:tc>
      </w:tr>
      <w:tr w:rsidR="001E41F3" w:rsidRPr="00472CC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472CC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472CC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2CC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472CC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472CC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72CC9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472CC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72CC9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472CC9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472CC9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472CC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472CC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72CC9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472CC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C96E7D0" w:rsidR="001E41F3" w:rsidRPr="00472CC9" w:rsidRDefault="001D3A1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72CC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472CC9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472CC9">
              <w:t xml:space="preserve"> Other core specifications</w:t>
            </w:r>
            <w:r w:rsidRPr="00472CC9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472CC9" w:rsidRDefault="00145D43">
            <w:pPr>
              <w:pStyle w:val="CRCoverPage"/>
              <w:spacing w:after="0"/>
              <w:ind w:left="99"/>
            </w:pPr>
            <w:r w:rsidRPr="00472CC9">
              <w:t xml:space="preserve">TS/TR ... CR ... </w:t>
            </w:r>
          </w:p>
        </w:tc>
      </w:tr>
      <w:tr w:rsidR="001E41F3" w:rsidRPr="00472CC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472CC9" w:rsidRDefault="001E41F3">
            <w:pPr>
              <w:pStyle w:val="CRCoverPage"/>
              <w:spacing w:after="0"/>
              <w:rPr>
                <w:b/>
                <w:i/>
              </w:rPr>
            </w:pPr>
            <w:r w:rsidRPr="00472CC9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472CC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47F5CC" w:rsidR="001E41F3" w:rsidRPr="00472CC9" w:rsidRDefault="001D3A1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72CC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472CC9" w:rsidRDefault="001E41F3">
            <w:pPr>
              <w:pStyle w:val="CRCoverPage"/>
              <w:spacing w:after="0"/>
            </w:pPr>
            <w:r w:rsidRPr="00472CC9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472CC9" w:rsidRDefault="00145D43">
            <w:pPr>
              <w:pStyle w:val="CRCoverPage"/>
              <w:spacing w:after="0"/>
              <w:ind w:left="99"/>
            </w:pPr>
            <w:r w:rsidRPr="00472CC9">
              <w:t xml:space="preserve">TS/TR ... CR ... </w:t>
            </w:r>
          </w:p>
        </w:tc>
      </w:tr>
      <w:tr w:rsidR="001E41F3" w:rsidRPr="00472CC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472CC9" w:rsidRDefault="00145D43">
            <w:pPr>
              <w:pStyle w:val="CRCoverPage"/>
              <w:spacing w:after="0"/>
              <w:rPr>
                <w:b/>
                <w:i/>
              </w:rPr>
            </w:pPr>
            <w:r w:rsidRPr="00472CC9">
              <w:rPr>
                <w:b/>
                <w:i/>
              </w:rPr>
              <w:t xml:space="preserve">(show </w:t>
            </w:r>
            <w:r w:rsidR="00592D74" w:rsidRPr="00472CC9">
              <w:rPr>
                <w:b/>
                <w:i/>
              </w:rPr>
              <w:t xml:space="preserve">related </w:t>
            </w:r>
            <w:r w:rsidRPr="00472CC9">
              <w:rPr>
                <w:b/>
                <w:i/>
              </w:rPr>
              <w:t>CR</w:t>
            </w:r>
            <w:r w:rsidR="00592D74" w:rsidRPr="00472CC9">
              <w:rPr>
                <w:b/>
                <w:i/>
              </w:rPr>
              <w:t>s</w:t>
            </w:r>
            <w:r w:rsidRPr="00472CC9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472CC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7AD67C7" w:rsidR="001E41F3" w:rsidRPr="00472CC9" w:rsidRDefault="001D3A1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72CC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472CC9" w:rsidRDefault="001E41F3">
            <w:pPr>
              <w:pStyle w:val="CRCoverPage"/>
              <w:spacing w:after="0"/>
            </w:pPr>
            <w:r w:rsidRPr="00472CC9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472CC9" w:rsidRDefault="00145D43">
            <w:pPr>
              <w:pStyle w:val="CRCoverPage"/>
              <w:spacing w:after="0"/>
              <w:ind w:left="99"/>
            </w:pPr>
            <w:r w:rsidRPr="00472CC9">
              <w:t>TS</w:t>
            </w:r>
            <w:r w:rsidR="000A6394" w:rsidRPr="00472CC9">
              <w:t xml:space="preserve">/TR ... CR ... </w:t>
            </w:r>
          </w:p>
        </w:tc>
      </w:tr>
      <w:tr w:rsidR="001E41F3" w:rsidRPr="00472CC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472CC9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472CC9" w:rsidRDefault="001E41F3">
            <w:pPr>
              <w:pStyle w:val="CRCoverPage"/>
              <w:spacing w:after="0"/>
            </w:pPr>
          </w:p>
        </w:tc>
      </w:tr>
      <w:tr w:rsidR="001E41F3" w:rsidRPr="00472CC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472CC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72CC9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B2A8D5C" w:rsidR="001E41F3" w:rsidRPr="00472CC9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472CC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472CC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472CC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472CC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472CC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72CC9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472CC9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472CC9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472CC9" w:rsidRDefault="001E41F3">
      <w:pPr>
        <w:sectPr w:rsidR="001E41F3" w:rsidRPr="00472CC9" w:rsidSect="002E2E7F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22708C" w14:textId="35CCCA52" w:rsidR="00E1190F" w:rsidRPr="00472CC9" w:rsidRDefault="00E1190F" w:rsidP="00E119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472CC9">
        <w:rPr>
          <w:rFonts w:ascii="Arial" w:hAnsi="Arial" w:cs="Arial"/>
          <w:color w:val="0000FF"/>
          <w:sz w:val="28"/>
          <w:szCs w:val="28"/>
        </w:rPr>
        <w:lastRenderedPageBreak/>
        <w:t xml:space="preserve">* * * </w:t>
      </w:r>
      <w:r w:rsidR="00322E20" w:rsidRPr="00472CC9">
        <w:rPr>
          <w:rFonts w:ascii="Arial" w:hAnsi="Arial" w:cs="Arial"/>
          <w:color w:val="0000FF"/>
          <w:sz w:val="28"/>
          <w:szCs w:val="28"/>
        </w:rPr>
        <w:t>Start of</w:t>
      </w:r>
      <w:r w:rsidRPr="00472CC9">
        <w:rPr>
          <w:rFonts w:ascii="Arial" w:hAnsi="Arial" w:cs="Arial"/>
          <w:color w:val="0000FF"/>
          <w:sz w:val="28"/>
          <w:szCs w:val="28"/>
        </w:rPr>
        <w:t xml:space="preserve"> Change * * *</w:t>
      </w:r>
    </w:p>
    <w:p w14:paraId="0122F64F" w14:textId="77777777" w:rsidR="002870BE" w:rsidRPr="007F2770" w:rsidRDefault="002870BE" w:rsidP="002870BE">
      <w:pPr>
        <w:pStyle w:val="Heading4"/>
      </w:pPr>
      <w:bookmarkStart w:id="2" w:name="_Toc20232544"/>
      <w:bookmarkStart w:id="3" w:name="_Toc27746634"/>
      <w:bookmarkStart w:id="4" w:name="_Toc36212815"/>
      <w:bookmarkStart w:id="5" w:name="_Toc36656992"/>
      <w:bookmarkStart w:id="6" w:name="_Toc45286653"/>
      <w:bookmarkStart w:id="7" w:name="_Toc51947920"/>
      <w:bookmarkStart w:id="8" w:name="_Toc51949012"/>
      <w:bookmarkStart w:id="9" w:name="_Toc171624844"/>
      <w:r w:rsidRPr="007F2770">
        <w:t>5.2.3.2</w:t>
      </w:r>
      <w:r w:rsidRPr="007F2770">
        <w:tab/>
        <w:t>Detailed description of UE behaviour in state 5GMM-REGISTERED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354FD4C5" w14:textId="77777777" w:rsidR="002870BE" w:rsidRPr="007F2770" w:rsidRDefault="002870BE" w:rsidP="002870BE">
      <w:pPr>
        <w:pStyle w:val="Heading5"/>
      </w:pPr>
      <w:bookmarkStart w:id="10" w:name="_CR5_2_3_2_1"/>
      <w:bookmarkStart w:id="11" w:name="_Toc20232545"/>
      <w:bookmarkStart w:id="12" w:name="_Toc27746635"/>
      <w:bookmarkStart w:id="13" w:name="_Toc36212816"/>
      <w:bookmarkStart w:id="14" w:name="_Toc36656993"/>
      <w:bookmarkStart w:id="15" w:name="_Toc45286654"/>
      <w:bookmarkStart w:id="16" w:name="_Toc51947921"/>
      <w:bookmarkStart w:id="17" w:name="_Toc51949013"/>
      <w:bookmarkStart w:id="18" w:name="_Toc171624845"/>
      <w:bookmarkEnd w:id="10"/>
      <w:r w:rsidRPr="007F2770">
        <w:t>5.2.3.2.1</w:t>
      </w:r>
      <w:r w:rsidRPr="007F2770">
        <w:tab/>
        <w:t>NORMAL-SERVICE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52A25984" w14:textId="77777777" w:rsidR="002870BE" w:rsidRPr="007F2770" w:rsidRDefault="002870BE" w:rsidP="002870BE">
      <w:r w:rsidRPr="007F2770">
        <w:t>The UE:</w:t>
      </w:r>
    </w:p>
    <w:p w14:paraId="3950FB07" w14:textId="77777777" w:rsidR="002870BE" w:rsidRPr="007F2770" w:rsidRDefault="002870BE" w:rsidP="002870BE">
      <w:pPr>
        <w:pStyle w:val="B1"/>
      </w:pPr>
      <w:r w:rsidRPr="007F2770">
        <w:t>a)</w:t>
      </w:r>
      <w:r w:rsidRPr="007F2770">
        <w:tab/>
        <w:t xml:space="preserve">shall </w:t>
      </w:r>
      <w:r w:rsidRPr="007F2770">
        <w:rPr>
          <w:rFonts w:hint="eastAsia"/>
        </w:rPr>
        <w:t>initiate</w:t>
      </w:r>
      <w:r w:rsidRPr="007F2770">
        <w:t xml:space="preserve"> the mobility or the registration procedure </w:t>
      </w:r>
      <w:r>
        <w:t xml:space="preserve">for periodic registration update </w:t>
      </w:r>
      <w:r w:rsidRPr="007F2770">
        <w:t xml:space="preserve">(according to conditions given in subclause 5.5.1.3.2), except that the registration procedure </w:t>
      </w:r>
      <w:r>
        <w:t xml:space="preserve">for periodic registration update </w:t>
      </w:r>
      <w:r w:rsidRPr="007F2770">
        <w:t>shall not be initiated over non-3GPP access;</w:t>
      </w:r>
    </w:p>
    <w:p w14:paraId="72BB0412" w14:textId="77777777" w:rsidR="002870BE" w:rsidRPr="007F2770" w:rsidRDefault="002870BE" w:rsidP="002870BE">
      <w:pPr>
        <w:pStyle w:val="B1"/>
      </w:pPr>
      <w:r w:rsidRPr="007F2770">
        <w:t>b)</w:t>
      </w:r>
      <w:r w:rsidRPr="007F2770">
        <w:tab/>
        <w:t xml:space="preserve">shall </w:t>
      </w:r>
      <w:r w:rsidRPr="007F2770">
        <w:rPr>
          <w:rFonts w:hint="eastAsia"/>
        </w:rPr>
        <w:t>initiate</w:t>
      </w:r>
      <w:r w:rsidRPr="007F2770">
        <w:t xml:space="preserve"> the service request procedure (according to conditions given in subclause 5.6.1);</w:t>
      </w:r>
    </w:p>
    <w:p w14:paraId="0B982027" w14:textId="77777777" w:rsidR="002870BE" w:rsidRPr="007F2770" w:rsidRDefault="002870BE" w:rsidP="002870BE">
      <w:pPr>
        <w:pStyle w:val="B1"/>
      </w:pPr>
      <w:r w:rsidRPr="007F2770">
        <w:t>c)</w:t>
      </w:r>
      <w:r w:rsidRPr="007F2770">
        <w:tab/>
        <w:t>shall respond to paging;</w:t>
      </w:r>
    </w:p>
    <w:p w14:paraId="66162426" w14:textId="77777777" w:rsidR="002870BE" w:rsidRPr="007F2770" w:rsidRDefault="002870BE" w:rsidP="002870BE">
      <w:pPr>
        <w:pStyle w:val="NO"/>
      </w:pPr>
      <w:r w:rsidRPr="007F2770">
        <w:t>NOTE 1:</w:t>
      </w:r>
      <w:r w:rsidRPr="007F2770">
        <w:tab/>
        <w:t>Paging is not supported over non-3GPP access.</w:t>
      </w:r>
    </w:p>
    <w:p w14:paraId="7A75B78B" w14:textId="77777777" w:rsidR="002870BE" w:rsidRPr="007F2770" w:rsidRDefault="002870BE" w:rsidP="002870BE">
      <w:pPr>
        <w:pStyle w:val="NO"/>
        <w:rPr>
          <w:lang w:val="en-US"/>
        </w:rPr>
      </w:pPr>
      <w:r w:rsidRPr="007F2770">
        <w:t>NOTE 2:</w:t>
      </w:r>
      <w:r w:rsidRPr="007F2770">
        <w:tab/>
        <w:t>As an implementation option, the MUSIM UE is allowed to not respond to paging based on the information available in the paging message, e.g. voice service indication.</w:t>
      </w:r>
    </w:p>
    <w:p w14:paraId="110F455D" w14:textId="1B3CB50D" w:rsidR="002870BE" w:rsidRPr="007F2770" w:rsidRDefault="002870BE" w:rsidP="002870BE">
      <w:pPr>
        <w:pStyle w:val="B1"/>
      </w:pPr>
      <w:r w:rsidRPr="007F2770">
        <w:t>d)</w:t>
      </w:r>
      <w:r w:rsidRPr="007F2770">
        <w:tab/>
        <w:t>if configured for eCall only mode as specified in 3GPP TS </w:t>
      </w:r>
      <w:r w:rsidRPr="007F2770">
        <w:rPr>
          <w:rFonts w:hint="eastAsia"/>
          <w:lang w:eastAsia="ja-JP"/>
        </w:rPr>
        <w:t>31</w:t>
      </w:r>
      <w:r w:rsidRPr="007F2770">
        <w:t>.</w:t>
      </w:r>
      <w:r w:rsidRPr="007F2770">
        <w:rPr>
          <w:rFonts w:hint="eastAsia"/>
          <w:lang w:eastAsia="ja-JP"/>
        </w:rPr>
        <w:t>102</w:t>
      </w:r>
      <w:r w:rsidRPr="007F2770">
        <w:t xml:space="preserve"> [22], shall perform the eCall inactivity procedure at expiry of timer T3444 or timer T3445 (see subclause 5.5.3); </w:t>
      </w:r>
      <w:del w:id="19" w:author="Author">
        <w:r w:rsidRPr="007F2770" w:rsidDel="002870BE">
          <w:delText>and</w:delText>
        </w:r>
      </w:del>
    </w:p>
    <w:p w14:paraId="11E4A9A0" w14:textId="77777777" w:rsidR="002870BE" w:rsidRPr="007F2770" w:rsidRDefault="002870BE" w:rsidP="002870BE">
      <w:pPr>
        <w:pStyle w:val="B1"/>
      </w:pPr>
      <w:r w:rsidRPr="007F2770">
        <w:t>e)</w:t>
      </w:r>
      <w:r w:rsidRPr="007F2770">
        <w:tab/>
        <w:t xml:space="preserve">shall </w:t>
      </w:r>
      <w:r w:rsidRPr="007F2770">
        <w:rPr>
          <w:rFonts w:hint="eastAsia"/>
        </w:rPr>
        <w:t>initiate</w:t>
      </w:r>
      <w:r w:rsidRPr="007F2770">
        <w:t xml:space="preserve"> a registration procedure for mobility and periodic registration update on the expiry of timer T3511; and</w:t>
      </w:r>
    </w:p>
    <w:p w14:paraId="0C4C1261" w14:textId="77777777" w:rsidR="002870BE" w:rsidRPr="007F2770" w:rsidRDefault="002870BE" w:rsidP="002870BE">
      <w:pPr>
        <w:pStyle w:val="B1"/>
      </w:pPr>
      <w:r w:rsidRPr="007F2770">
        <w:t>f)</w:t>
      </w:r>
      <w:r w:rsidRPr="007F2770">
        <w:tab/>
        <w:t xml:space="preserve">if acting as a </w:t>
      </w:r>
      <w:r w:rsidRPr="007F2770">
        <w:rPr>
          <w:lang w:eastAsia="zh-CN"/>
        </w:rPr>
        <w:t>5G ProSe UE-to-network relay UE as specified in 3GPP</w:t>
      </w:r>
      <w:r w:rsidRPr="007F2770">
        <w:rPr>
          <w:lang w:val="en-US" w:eastAsia="zh-CN"/>
        </w:rPr>
        <w:t> </w:t>
      </w:r>
      <w:r w:rsidRPr="007F2770">
        <w:rPr>
          <w:lang w:eastAsia="zh-CN"/>
        </w:rPr>
        <w:t>24.554</w:t>
      </w:r>
      <w:r w:rsidRPr="007F2770">
        <w:rPr>
          <w:lang w:val="en-US" w:eastAsia="zh-CN"/>
        </w:rPr>
        <w:t> </w:t>
      </w:r>
      <w:r w:rsidRPr="007F2770">
        <w:rPr>
          <w:lang w:eastAsia="zh-CN"/>
        </w:rPr>
        <w:t>[19E],</w:t>
      </w:r>
      <w:r w:rsidRPr="007F2770">
        <w:t xml:space="preserve"> shall initiate the authentication and key agreement procedure</w:t>
      </w:r>
      <w:r w:rsidRPr="007F2770">
        <w:rPr>
          <w:lang w:eastAsia="zh-CN"/>
        </w:rPr>
        <w:t xml:space="preserve"> (according to the conditions given in subclause</w:t>
      </w:r>
      <w:r w:rsidRPr="007F2770">
        <w:rPr>
          <w:lang w:val="en-US" w:eastAsia="zh-CN"/>
        </w:rPr>
        <w:t> 5.5.4</w:t>
      </w:r>
      <w:r w:rsidRPr="007F2770">
        <w:rPr>
          <w:lang w:eastAsia="zh-CN"/>
        </w:rPr>
        <w:t>)</w:t>
      </w:r>
      <w:r w:rsidRPr="007F2770">
        <w:t>.</w:t>
      </w:r>
    </w:p>
    <w:p w14:paraId="40D6B237" w14:textId="77777777" w:rsidR="00F14564" w:rsidRPr="00472CC9" w:rsidRDefault="00F14564" w:rsidP="00F145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472CC9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Next</w:t>
      </w:r>
      <w:r w:rsidRPr="00472CC9">
        <w:rPr>
          <w:rFonts w:ascii="Arial" w:hAnsi="Arial" w:cs="Arial"/>
          <w:color w:val="0000FF"/>
          <w:sz w:val="28"/>
          <w:szCs w:val="28"/>
        </w:rPr>
        <w:t xml:space="preserve"> Change * * *</w:t>
      </w:r>
    </w:p>
    <w:p w14:paraId="67906506" w14:textId="77777777" w:rsidR="00BD5560" w:rsidRPr="007F2770" w:rsidRDefault="00BD5560" w:rsidP="00BD5560">
      <w:pPr>
        <w:pStyle w:val="Heading3"/>
      </w:pPr>
      <w:bookmarkStart w:id="20" w:name="_Toc20232644"/>
      <w:bookmarkStart w:id="21" w:name="_Toc27746737"/>
      <w:bookmarkStart w:id="22" w:name="_Toc36212919"/>
      <w:bookmarkStart w:id="23" w:name="_Toc36657096"/>
      <w:bookmarkStart w:id="24" w:name="_Toc45286760"/>
      <w:bookmarkStart w:id="25" w:name="_Toc51948029"/>
      <w:bookmarkStart w:id="26" w:name="_Toc51949121"/>
      <w:bookmarkStart w:id="27" w:name="_Toc171624936"/>
      <w:r w:rsidRPr="007F2770">
        <w:t>5.4.4</w:t>
      </w:r>
      <w:r w:rsidRPr="007F2770">
        <w:tab/>
        <w:t>Generic UE configuration update procedure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29807FB5" w14:textId="77777777" w:rsidR="00BD5560" w:rsidRPr="007F2770" w:rsidRDefault="00BD5560" w:rsidP="00BD5560">
      <w:pPr>
        <w:pStyle w:val="Heading4"/>
      </w:pPr>
      <w:bookmarkStart w:id="28" w:name="_CR5_4_4_1"/>
      <w:bookmarkStart w:id="29" w:name="_Toc20232645"/>
      <w:bookmarkStart w:id="30" w:name="_Toc27746738"/>
      <w:bookmarkStart w:id="31" w:name="_Toc36212920"/>
      <w:bookmarkStart w:id="32" w:name="_Toc36657097"/>
      <w:bookmarkStart w:id="33" w:name="_Toc45286761"/>
      <w:bookmarkStart w:id="34" w:name="_Toc51948030"/>
      <w:bookmarkStart w:id="35" w:name="_Toc51949122"/>
      <w:bookmarkStart w:id="36" w:name="_Toc171624937"/>
      <w:bookmarkEnd w:id="28"/>
      <w:r w:rsidRPr="007F2770">
        <w:t>5.4.4.1</w:t>
      </w:r>
      <w:r w:rsidRPr="007F2770">
        <w:tab/>
        <w:t>General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41B00524" w14:textId="77777777" w:rsidR="00BD5560" w:rsidRPr="007F2770" w:rsidRDefault="00BD5560" w:rsidP="00BD5560">
      <w:r w:rsidRPr="007F2770">
        <w:t>The purpose of this procedure is to:</w:t>
      </w:r>
    </w:p>
    <w:p w14:paraId="18C20D5F" w14:textId="77777777" w:rsidR="00BD5560" w:rsidRPr="007F2770" w:rsidRDefault="00BD5560" w:rsidP="00BD5560">
      <w:pPr>
        <w:pStyle w:val="B1"/>
      </w:pPr>
      <w:r w:rsidRPr="007F2770">
        <w:t>a)</w:t>
      </w:r>
      <w:r w:rsidRPr="007F2770">
        <w:tab/>
        <w:t>allow the AMF to update the UE configuration for access and mobility management-related parameters decided and provided by the AMF by providing new parameter information within the command;</w:t>
      </w:r>
    </w:p>
    <w:p w14:paraId="6787C070" w14:textId="77777777" w:rsidR="00BD5560" w:rsidRPr="007F2770" w:rsidRDefault="00BD5560" w:rsidP="00BD5560">
      <w:pPr>
        <w:pStyle w:val="B1"/>
        <w:rPr>
          <w:lang w:eastAsia="zh-CN"/>
        </w:rPr>
      </w:pPr>
      <w:r w:rsidRPr="007F2770">
        <w:t>b)</w:t>
      </w:r>
      <w:r w:rsidRPr="007F2770">
        <w:tab/>
        <w:t>request the UE to perform a registration procedure for mobility and periodic registration update towards the network to update access and mobility management-related parameters decided and provided by the AMF (see subclause 5.5.1.3)</w:t>
      </w:r>
      <w:r w:rsidRPr="007F2770">
        <w:rPr>
          <w:rFonts w:hint="eastAsia"/>
          <w:lang w:eastAsia="zh-CN"/>
        </w:rPr>
        <w:t>;</w:t>
      </w:r>
    </w:p>
    <w:p w14:paraId="5DEE7B1A" w14:textId="77777777" w:rsidR="00BD5560" w:rsidRPr="007F2770" w:rsidRDefault="00BD5560" w:rsidP="00BD5560">
      <w:pPr>
        <w:pStyle w:val="B1"/>
      </w:pPr>
      <w:r w:rsidRPr="007F2770">
        <w:rPr>
          <w:rFonts w:hint="eastAsia"/>
          <w:lang w:eastAsia="zh-CN"/>
        </w:rPr>
        <w:t>c</w:t>
      </w:r>
      <w:r w:rsidRPr="007F2770">
        <w:t>)</w:t>
      </w:r>
      <w:r w:rsidRPr="007F2770">
        <w:tab/>
        <w:t>deliver the UAV authorization information</w:t>
      </w:r>
      <w:r w:rsidRPr="007F2770">
        <w:rPr>
          <w:rFonts w:hint="eastAsia"/>
          <w:lang w:eastAsia="zh-CN"/>
        </w:rPr>
        <w:t xml:space="preserve"> to the UE</w:t>
      </w:r>
      <w:r w:rsidRPr="007F2770">
        <w:t>, as described in</w:t>
      </w:r>
      <w:r w:rsidRPr="007F2770">
        <w:rPr>
          <w:lang w:val="en-US"/>
        </w:rPr>
        <w:t xml:space="preserve"> 3GPP TS 23.256 [6AB]</w:t>
      </w:r>
      <w:r w:rsidRPr="007F2770">
        <w:t>; or</w:t>
      </w:r>
    </w:p>
    <w:p w14:paraId="20F57C4C" w14:textId="77777777" w:rsidR="00BD5560" w:rsidRPr="007F2770" w:rsidRDefault="00BD5560" w:rsidP="00BD5560">
      <w:pPr>
        <w:pStyle w:val="B1"/>
      </w:pPr>
      <w:r w:rsidRPr="007F2770">
        <w:rPr>
          <w:lang w:eastAsia="zh-CN"/>
        </w:rPr>
        <w:t>d</w:t>
      </w:r>
      <w:r w:rsidRPr="007F2770">
        <w:t>)</w:t>
      </w:r>
      <w:r w:rsidRPr="007F2770">
        <w:tab/>
        <w:t>update the PEIPS assistance information in the UE (see subclause 5.3.25).</w:t>
      </w:r>
    </w:p>
    <w:p w14:paraId="04AE4003" w14:textId="77777777" w:rsidR="00BD5560" w:rsidRPr="007F2770" w:rsidRDefault="00BD5560" w:rsidP="00BD5560">
      <w:r w:rsidRPr="007F2770">
        <w:rPr>
          <w:lang w:eastAsia="ja-JP"/>
        </w:rPr>
        <w:t xml:space="preserve">This procedure is initiated by the network and can only be used when the UE </w:t>
      </w:r>
      <w:r w:rsidRPr="007F2770">
        <w:t>has an established 5GMM context</w:t>
      </w:r>
      <w:r w:rsidRPr="007F2770">
        <w:rPr>
          <w:lang w:eastAsia="ja-JP"/>
        </w:rPr>
        <w:t xml:space="preserve">, and </w:t>
      </w:r>
      <w:r w:rsidRPr="007F2770">
        <w:rPr>
          <w:rFonts w:hint="eastAsia"/>
          <w:lang w:eastAsia="zh-TW"/>
        </w:rPr>
        <w:t xml:space="preserve">the UE </w:t>
      </w:r>
      <w:r w:rsidRPr="007F2770">
        <w:rPr>
          <w:lang w:eastAsia="ja-JP"/>
        </w:rPr>
        <w:t xml:space="preserve">is in 5GMM-CONNECTED mode. When the UE is in 5GMM-IDLE mode, the AMF may use the paging or notification procedure to initiate the </w:t>
      </w:r>
      <w:r w:rsidRPr="007F2770">
        <w:t>generic UE configuration update procedure. The AMF can request a confirmation response in order to ensure that the parameter has been updated by the UE.</w:t>
      </w:r>
    </w:p>
    <w:p w14:paraId="2BDA62BF" w14:textId="77777777" w:rsidR="00BD5560" w:rsidRPr="007F2770" w:rsidRDefault="00BD5560" w:rsidP="00BD5560">
      <w:pPr>
        <w:rPr>
          <w:lang w:eastAsia="ja-JP"/>
        </w:rPr>
      </w:pPr>
      <w:r w:rsidRPr="007F2770">
        <w:rPr>
          <w:lang w:eastAsia="ja-JP"/>
        </w:rPr>
        <w:t>This procedure shall be initiated by the network to assign a new 5G-GUTI to the UE after:</w:t>
      </w:r>
    </w:p>
    <w:p w14:paraId="740B00F1" w14:textId="77777777" w:rsidR="00BD5560" w:rsidRPr="007F2770" w:rsidRDefault="00BD5560" w:rsidP="00BD5560">
      <w:pPr>
        <w:pStyle w:val="B1"/>
      </w:pPr>
      <w:r w:rsidRPr="007F2770">
        <w:t>a)</w:t>
      </w:r>
      <w:r w:rsidRPr="007F2770">
        <w:tab/>
        <w:t>a successful service request procedure invoked as a response to a paging request from the network and before the:</w:t>
      </w:r>
    </w:p>
    <w:p w14:paraId="6530094C" w14:textId="77777777" w:rsidR="00BD5560" w:rsidRPr="007F2770" w:rsidRDefault="00BD5560" w:rsidP="00BD5560">
      <w:pPr>
        <w:pStyle w:val="B2"/>
      </w:pPr>
      <w:r w:rsidRPr="007F2770">
        <w:t>1)</w:t>
      </w:r>
      <w:r w:rsidRPr="007F2770">
        <w:tab/>
        <w:t>release of the N1 NAS signalling connection; or</w:t>
      </w:r>
    </w:p>
    <w:p w14:paraId="7EE18A3D" w14:textId="77777777" w:rsidR="00BD5560" w:rsidRPr="007F2770" w:rsidRDefault="00BD5560" w:rsidP="00BD5560">
      <w:pPr>
        <w:pStyle w:val="B2"/>
        <w:rPr>
          <w:lang w:eastAsia="ja-JP"/>
        </w:rPr>
      </w:pPr>
      <w:r w:rsidRPr="007F2770">
        <w:t>2)</w:t>
      </w:r>
      <w:r w:rsidRPr="007F2770">
        <w:tab/>
      </w:r>
      <w:r w:rsidRPr="007F2770">
        <w:rPr>
          <w:lang w:eastAsia="ja-JP"/>
        </w:rPr>
        <w:t xml:space="preserve">suspension of the </w:t>
      </w:r>
      <w:r w:rsidRPr="007F2770">
        <w:t>N1 NAS signalling connection due to user plane CIoT 5GS optimization i.e. before the UE and the AMF enter 5GMM-IDLE mode with suspend indication</w:t>
      </w:r>
      <w:r w:rsidRPr="007F2770">
        <w:rPr>
          <w:lang w:eastAsia="ja-JP"/>
        </w:rPr>
        <w:t>; or</w:t>
      </w:r>
    </w:p>
    <w:p w14:paraId="2D813A00" w14:textId="77777777" w:rsidR="00BD5560" w:rsidRPr="007F2770" w:rsidRDefault="00BD5560" w:rsidP="00BD5560">
      <w:pPr>
        <w:pStyle w:val="B1"/>
      </w:pPr>
      <w:r w:rsidRPr="007F2770">
        <w:lastRenderedPageBreak/>
        <w:t>b)</w:t>
      </w:r>
      <w:r w:rsidRPr="007F2770">
        <w:tab/>
        <w:t>the AMF receives an indication from the lower layers that it has received the NGAP UE context resume request message as specified in 3GPP TS 38.413 [31] for a UE in 5GMM-IDLE mode with suspend indication and this resumption is a response to a paging request from the network, and before the:</w:t>
      </w:r>
    </w:p>
    <w:p w14:paraId="519AE4F2" w14:textId="77777777" w:rsidR="00BD5560" w:rsidRPr="007F2770" w:rsidRDefault="00BD5560" w:rsidP="00BD5560">
      <w:pPr>
        <w:pStyle w:val="B2"/>
      </w:pPr>
      <w:r w:rsidRPr="007F2770">
        <w:t>1)</w:t>
      </w:r>
      <w:r w:rsidRPr="007F2770">
        <w:tab/>
        <w:t>release of the N1 NAS signalling connection; or</w:t>
      </w:r>
    </w:p>
    <w:p w14:paraId="3E4DF4AD" w14:textId="77777777" w:rsidR="00BD5560" w:rsidRPr="007F2770" w:rsidRDefault="00BD5560" w:rsidP="00BD5560">
      <w:pPr>
        <w:pStyle w:val="B2"/>
      </w:pPr>
      <w:r w:rsidRPr="007F2770">
        <w:t>2)</w:t>
      </w:r>
      <w:r w:rsidRPr="007F2770">
        <w:tab/>
        <w:t>suspension of the N1 NAS signalling connection due to user plane CIoT 5GS optimization i.e. before the UE and the AMF enter 5GMM-IDLE mode with suspend indication.</w:t>
      </w:r>
    </w:p>
    <w:p w14:paraId="4FB065BE" w14:textId="77777777" w:rsidR="00BD5560" w:rsidRPr="007F2770" w:rsidRDefault="00BD5560" w:rsidP="00BD5560">
      <w:r w:rsidRPr="007F2770">
        <w:t>If the service request procedure was triggered due to 5GSM downlink signalling pending, the procedure for assigning a new 5G-GUTI can be initiated by the network after the transport of the 5GSM downlink signalling.</w:t>
      </w:r>
    </w:p>
    <w:p w14:paraId="3D3BFC25" w14:textId="77777777" w:rsidR="00BD5560" w:rsidRPr="007F2770" w:rsidRDefault="00BD5560" w:rsidP="00BD5560">
      <w:r w:rsidRPr="007F2770">
        <w:t>The following parameters are supported by the generic UE configuration update procedure without the need to request the UE to perform the registration procedure for mobility and periodic registration update:</w:t>
      </w:r>
    </w:p>
    <w:p w14:paraId="4144F447" w14:textId="77777777" w:rsidR="00BD5560" w:rsidRPr="007F2770" w:rsidRDefault="00BD5560" w:rsidP="00BD5560">
      <w:pPr>
        <w:pStyle w:val="B1"/>
        <w:rPr>
          <w:lang w:val="en-US"/>
        </w:rPr>
      </w:pPr>
      <w:r w:rsidRPr="007F2770">
        <w:rPr>
          <w:lang w:val="en-US"/>
        </w:rPr>
        <w:t>a)</w:t>
      </w:r>
      <w:r w:rsidRPr="007F2770">
        <w:rPr>
          <w:lang w:val="en-US"/>
        </w:rPr>
        <w:tab/>
        <w:t>5G-GUTI;</w:t>
      </w:r>
    </w:p>
    <w:p w14:paraId="0D5C23A9" w14:textId="77777777" w:rsidR="00BD5560" w:rsidRPr="007F2770" w:rsidRDefault="00BD5560" w:rsidP="00BD5560">
      <w:pPr>
        <w:pStyle w:val="B1"/>
        <w:rPr>
          <w:lang w:val="en-US"/>
        </w:rPr>
      </w:pPr>
      <w:r w:rsidRPr="007F2770">
        <w:rPr>
          <w:lang w:val="en-US"/>
        </w:rPr>
        <w:t>b)</w:t>
      </w:r>
      <w:r w:rsidRPr="007F2770">
        <w:rPr>
          <w:lang w:val="en-US"/>
        </w:rPr>
        <w:tab/>
        <w:t>TAI list;</w:t>
      </w:r>
    </w:p>
    <w:p w14:paraId="22D0B209" w14:textId="77777777" w:rsidR="00BD5560" w:rsidRPr="007F2770" w:rsidRDefault="00BD5560" w:rsidP="00BD5560">
      <w:pPr>
        <w:pStyle w:val="B1"/>
      </w:pPr>
      <w:r w:rsidRPr="007F2770">
        <w:t>c)</w:t>
      </w:r>
      <w:r w:rsidRPr="007F2770">
        <w:tab/>
        <w:t>Service area list;</w:t>
      </w:r>
    </w:p>
    <w:p w14:paraId="3B4ABA1E" w14:textId="77777777" w:rsidR="00BD5560" w:rsidRPr="007F2770" w:rsidRDefault="00BD5560" w:rsidP="00BD5560">
      <w:pPr>
        <w:pStyle w:val="B1"/>
        <w:rPr>
          <w:lang w:val="fr-FR"/>
        </w:rPr>
      </w:pPr>
      <w:r w:rsidRPr="007F2770">
        <w:rPr>
          <w:lang w:val="fr-FR"/>
        </w:rPr>
        <w:t>d)</w:t>
      </w:r>
      <w:r w:rsidRPr="007F2770">
        <w:rPr>
          <w:lang w:val="fr-FR"/>
        </w:rPr>
        <w:tab/>
        <w:t>NITZ information;</w:t>
      </w:r>
    </w:p>
    <w:p w14:paraId="3CD2E93D" w14:textId="77777777" w:rsidR="00BD5560" w:rsidRPr="007F2770" w:rsidRDefault="00BD5560" w:rsidP="00BD5560">
      <w:pPr>
        <w:pStyle w:val="B1"/>
        <w:rPr>
          <w:lang w:val="fr-FR"/>
        </w:rPr>
      </w:pPr>
      <w:r w:rsidRPr="007F2770">
        <w:rPr>
          <w:lang w:val="fr-FR"/>
        </w:rPr>
        <w:t>e)</w:t>
      </w:r>
      <w:r w:rsidRPr="007F2770">
        <w:rPr>
          <w:lang w:val="fr-FR"/>
        </w:rPr>
        <w:tab/>
        <w:t>LADN information;</w:t>
      </w:r>
    </w:p>
    <w:p w14:paraId="024AA8EC" w14:textId="77777777" w:rsidR="00BD5560" w:rsidRPr="00495EC6" w:rsidRDefault="00BD5560" w:rsidP="00BD5560">
      <w:pPr>
        <w:pStyle w:val="B1"/>
      </w:pPr>
      <w:r w:rsidRPr="00495EC6">
        <w:t>e1)</w:t>
      </w:r>
      <w:r w:rsidRPr="00495EC6">
        <w:tab/>
        <w:t>Extended LADN information;</w:t>
      </w:r>
    </w:p>
    <w:p w14:paraId="053F1E76" w14:textId="77777777" w:rsidR="00BD5560" w:rsidRPr="007F2770" w:rsidRDefault="00BD5560" w:rsidP="00BD5560">
      <w:pPr>
        <w:pStyle w:val="B1"/>
        <w:rPr>
          <w:lang w:val="en-US"/>
        </w:rPr>
      </w:pPr>
      <w:r w:rsidRPr="007F2770">
        <w:rPr>
          <w:lang w:val="en-US"/>
        </w:rPr>
        <w:t>f)</w:t>
      </w:r>
      <w:r w:rsidRPr="007F2770">
        <w:rPr>
          <w:lang w:val="en-US"/>
        </w:rPr>
        <w:tab/>
        <w:t>Rejected NSSAI;</w:t>
      </w:r>
    </w:p>
    <w:p w14:paraId="6180353D" w14:textId="77777777" w:rsidR="00BD5560" w:rsidRPr="007F2770" w:rsidRDefault="00BD5560" w:rsidP="00BD5560">
      <w:pPr>
        <w:pStyle w:val="NO"/>
        <w:rPr>
          <w:lang w:val="en-US"/>
        </w:rPr>
      </w:pPr>
      <w:r w:rsidRPr="007F2770">
        <w:rPr>
          <w:lang w:val="en-US"/>
        </w:rPr>
        <w:t>NOTE:</w:t>
      </w:r>
      <w:r w:rsidRPr="007F2770">
        <w:rPr>
          <w:lang w:val="en-US"/>
        </w:rPr>
        <w:tab/>
        <w:t>A cause value associated with a rejected S-NSSAI can be included in the Rejected NSSAI IE or in the Extended rejected NSSAI IE and a back-off timer value associated with rejected S-NSSAI(s) can be included in the Extended rejected NSSAI IE.</w:t>
      </w:r>
    </w:p>
    <w:p w14:paraId="0E87419E" w14:textId="77777777" w:rsidR="00BD5560" w:rsidRPr="007F2770" w:rsidRDefault="00BD5560" w:rsidP="00BD5560">
      <w:pPr>
        <w:pStyle w:val="B1"/>
        <w:rPr>
          <w:lang w:val="en-US"/>
        </w:rPr>
      </w:pPr>
      <w:r w:rsidRPr="007F2770">
        <w:rPr>
          <w:lang w:val="en-US"/>
        </w:rPr>
        <w:t>g)</w:t>
      </w:r>
      <w:r w:rsidRPr="007F2770">
        <w:rPr>
          <w:lang w:val="en-US"/>
        </w:rPr>
        <w:tab/>
        <w:t>void;</w:t>
      </w:r>
    </w:p>
    <w:p w14:paraId="75ECF421" w14:textId="77777777" w:rsidR="00BD5560" w:rsidRPr="007F2770" w:rsidRDefault="00BD5560" w:rsidP="00BD5560">
      <w:pPr>
        <w:pStyle w:val="B1"/>
        <w:rPr>
          <w:lang w:val="en-US"/>
        </w:rPr>
      </w:pPr>
      <w:r w:rsidRPr="007F2770">
        <w:rPr>
          <w:lang w:val="en-US"/>
        </w:rPr>
        <w:t>h)</w:t>
      </w:r>
      <w:r w:rsidRPr="007F2770">
        <w:rPr>
          <w:lang w:val="en-US"/>
        </w:rPr>
        <w:tab/>
        <w:t>O</w:t>
      </w:r>
      <w:r w:rsidRPr="007F2770">
        <w:t xml:space="preserve">perator-defined access </w:t>
      </w:r>
      <w:r w:rsidRPr="007F2770">
        <w:rPr>
          <w:lang w:val="en-US"/>
        </w:rPr>
        <w:t>category definitions;</w:t>
      </w:r>
    </w:p>
    <w:p w14:paraId="1E5E9CDD" w14:textId="77777777" w:rsidR="00BD5560" w:rsidRPr="007F2770" w:rsidRDefault="00BD5560" w:rsidP="00BD5560">
      <w:pPr>
        <w:pStyle w:val="B1"/>
        <w:rPr>
          <w:lang w:val="en-US"/>
        </w:rPr>
      </w:pPr>
      <w:r w:rsidRPr="007F2770">
        <w:rPr>
          <w:lang w:val="en-US"/>
        </w:rPr>
        <w:t>i)</w:t>
      </w:r>
      <w:r w:rsidRPr="007F2770">
        <w:rPr>
          <w:lang w:val="en-US"/>
        </w:rPr>
        <w:tab/>
        <w:t>SMS indication;</w:t>
      </w:r>
    </w:p>
    <w:p w14:paraId="2EB47BF7" w14:textId="77777777" w:rsidR="00BD5560" w:rsidRPr="007F2770" w:rsidRDefault="00BD5560" w:rsidP="00BD5560">
      <w:pPr>
        <w:pStyle w:val="B1"/>
        <w:rPr>
          <w:lang w:val="en-US"/>
        </w:rPr>
      </w:pPr>
      <w:r w:rsidRPr="007F2770">
        <w:t>j)</w:t>
      </w:r>
      <w:r w:rsidRPr="007F2770">
        <w:tab/>
        <w:t>"CAG information list"</w:t>
      </w:r>
      <w:r w:rsidRPr="007F2770">
        <w:rPr>
          <w:lang w:val="en-US"/>
        </w:rPr>
        <w:t>;</w:t>
      </w:r>
    </w:p>
    <w:p w14:paraId="5D04769D" w14:textId="77777777" w:rsidR="00BD5560" w:rsidRPr="007F2770" w:rsidRDefault="00BD5560" w:rsidP="00BD5560">
      <w:pPr>
        <w:pStyle w:val="B1"/>
        <w:rPr>
          <w:lang w:val="en-US"/>
        </w:rPr>
      </w:pPr>
      <w:r w:rsidRPr="007F2770">
        <w:rPr>
          <w:lang w:val="en-US"/>
        </w:rPr>
        <w:t>k)</w:t>
      </w:r>
      <w:r w:rsidRPr="007F2770">
        <w:rPr>
          <w:lang w:val="en-US"/>
        </w:rPr>
        <w:tab/>
        <w:t>UE radio capability ID;</w:t>
      </w:r>
    </w:p>
    <w:p w14:paraId="0F47549B" w14:textId="77777777" w:rsidR="00BD5560" w:rsidRPr="007F2770" w:rsidRDefault="00BD5560" w:rsidP="00BD5560">
      <w:pPr>
        <w:pStyle w:val="B1"/>
        <w:rPr>
          <w:lang w:val="en-US"/>
        </w:rPr>
      </w:pPr>
      <w:r w:rsidRPr="007F2770">
        <w:rPr>
          <w:lang w:val="en-US"/>
        </w:rPr>
        <w:t>l)</w:t>
      </w:r>
      <w:r w:rsidRPr="007F2770">
        <w:rPr>
          <w:lang w:val="en-US"/>
        </w:rPr>
        <w:tab/>
      </w:r>
      <w:r w:rsidRPr="007F2770">
        <w:rPr>
          <w:lang w:eastAsia="ja-JP"/>
        </w:rPr>
        <w:t>5GS registration result</w:t>
      </w:r>
      <w:r w:rsidRPr="007F2770">
        <w:rPr>
          <w:lang w:val="en-US"/>
        </w:rPr>
        <w:t>;</w:t>
      </w:r>
    </w:p>
    <w:p w14:paraId="3E85838B" w14:textId="77777777" w:rsidR="00BD5560" w:rsidRPr="007F2770" w:rsidRDefault="00BD5560" w:rsidP="00BD5560">
      <w:pPr>
        <w:pStyle w:val="B1"/>
      </w:pPr>
      <w:r w:rsidRPr="007F2770">
        <w:rPr>
          <w:lang w:val="en-US"/>
        </w:rPr>
        <w:t>m)</w:t>
      </w:r>
      <w:r w:rsidRPr="007F2770">
        <w:rPr>
          <w:lang w:val="en-US"/>
        </w:rPr>
        <w:tab/>
      </w:r>
      <w:r w:rsidRPr="007F2770">
        <w:t>Truncated 5G-S-TMSI configuration;</w:t>
      </w:r>
    </w:p>
    <w:p w14:paraId="23143F0B" w14:textId="77777777" w:rsidR="00BD5560" w:rsidRPr="007F2770" w:rsidRDefault="00BD5560" w:rsidP="00BD5560">
      <w:pPr>
        <w:pStyle w:val="B1"/>
      </w:pPr>
      <w:r w:rsidRPr="007F2770">
        <w:t>n)</w:t>
      </w:r>
      <w:r w:rsidRPr="007F2770">
        <w:tab/>
        <w:t>T3447 value;</w:t>
      </w:r>
    </w:p>
    <w:p w14:paraId="5AC350C7" w14:textId="77777777" w:rsidR="00BD5560" w:rsidRPr="007F2770" w:rsidRDefault="00BD5560" w:rsidP="00BD5560">
      <w:pPr>
        <w:pStyle w:val="B1"/>
      </w:pPr>
      <w:r w:rsidRPr="007F2770">
        <w:t>o)</w:t>
      </w:r>
      <w:r w:rsidRPr="007F2770">
        <w:tab/>
        <w:t>"list of PLMN(s) to be used in disaster condition";</w:t>
      </w:r>
    </w:p>
    <w:p w14:paraId="11FEBC96" w14:textId="77777777" w:rsidR="00BD5560" w:rsidRPr="007F2770" w:rsidRDefault="00BD5560" w:rsidP="00BD5560">
      <w:pPr>
        <w:pStyle w:val="B1"/>
      </w:pPr>
      <w:r w:rsidRPr="007F2770">
        <w:t>p)</w:t>
      </w:r>
      <w:r w:rsidRPr="007F2770">
        <w:tab/>
        <w:t>disaster roaming wait range;</w:t>
      </w:r>
    </w:p>
    <w:p w14:paraId="7495753F" w14:textId="77777777" w:rsidR="00BD5560" w:rsidRPr="007F2770" w:rsidRDefault="00BD5560" w:rsidP="00BD5560">
      <w:pPr>
        <w:pStyle w:val="B1"/>
      </w:pPr>
      <w:r w:rsidRPr="007F2770">
        <w:t>q)</w:t>
      </w:r>
      <w:r w:rsidRPr="007F2770">
        <w:tab/>
        <w:t>disaster return wait range;</w:t>
      </w:r>
    </w:p>
    <w:p w14:paraId="24BFD8EA" w14:textId="77777777" w:rsidR="00BD5560" w:rsidRPr="007F2770" w:rsidRDefault="00BD5560" w:rsidP="00BD5560">
      <w:pPr>
        <w:pStyle w:val="B1"/>
      </w:pPr>
      <w:r w:rsidRPr="007F2770">
        <w:t>r)</w:t>
      </w:r>
      <w:r w:rsidRPr="007F2770">
        <w:tab/>
        <w:t>PEIPS assistance information;</w:t>
      </w:r>
    </w:p>
    <w:p w14:paraId="6EF1598E" w14:textId="77777777" w:rsidR="00BD5560" w:rsidRPr="007F2770" w:rsidRDefault="00BD5560" w:rsidP="00BD5560">
      <w:pPr>
        <w:pStyle w:val="B1"/>
      </w:pPr>
      <w:r w:rsidRPr="007F2770">
        <w:t>s)</w:t>
      </w:r>
      <w:r w:rsidRPr="007F2770">
        <w:tab/>
        <w:t xml:space="preserve">Priority indicator; </w:t>
      </w:r>
    </w:p>
    <w:p w14:paraId="3C05808A" w14:textId="77777777" w:rsidR="00BD5560" w:rsidRPr="007F2770" w:rsidRDefault="00BD5560" w:rsidP="00BD5560">
      <w:pPr>
        <w:ind w:left="568" w:hanging="284"/>
      </w:pPr>
      <w:r w:rsidRPr="007F2770">
        <w:t>t)</w:t>
      </w:r>
      <w:r w:rsidRPr="007F2770">
        <w:tab/>
        <w:t>NSAG information;</w:t>
      </w:r>
    </w:p>
    <w:p w14:paraId="3A2113F6" w14:textId="77777777" w:rsidR="00BD5560" w:rsidRPr="007F2770" w:rsidRDefault="00BD5560" w:rsidP="00BD5560">
      <w:pPr>
        <w:ind w:left="568" w:hanging="284"/>
      </w:pPr>
      <w:r w:rsidRPr="007F2770">
        <w:t>u)</w:t>
      </w:r>
      <w:r w:rsidRPr="007F2770">
        <w:tab/>
        <w:t>RAN timing synchronization;</w:t>
      </w:r>
    </w:p>
    <w:p w14:paraId="22079870" w14:textId="77777777" w:rsidR="00BD5560" w:rsidRDefault="00BD5560" w:rsidP="00BD5560">
      <w:pPr>
        <w:ind w:left="568" w:hanging="284"/>
        <w:rPr>
          <w:lang w:val="en-US"/>
        </w:rPr>
      </w:pPr>
      <w:r w:rsidRPr="007F2770">
        <w:t>v)</w:t>
      </w:r>
      <w:r w:rsidRPr="007F2770">
        <w:tab/>
        <w:t>Alternative NSSAI</w:t>
      </w:r>
      <w:r>
        <w:rPr>
          <w:lang w:val="en-US"/>
        </w:rPr>
        <w:t xml:space="preserve">; </w:t>
      </w:r>
    </w:p>
    <w:p w14:paraId="186FD2E3" w14:textId="77777777" w:rsidR="00BD5560" w:rsidRDefault="00BD5560" w:rsidP="00BD5560">
      <w:pPr>
        <w:ind w:left="568" w:hanging="284"/>
      </w:pPr>
      <w:r>
        <w:rPr>
          <w:lang w:val="en-US"/>
        </w:rPr>
        <w:t>w)</w:t>
      </w:r>
      <w:r>
        <w:rPr>
          <w:lang w:val="en-US"/>
        </w:rPr>
        <w:tab/>
        <w:t xml:space="preserve">Discontinuous coverage </w:t>
      </w:r>
      <w:r>
        <w:rPr>
          <w:rFonts w:hint="eastAsia"/>
          <w:lang w:eastAsia="zh-CN"/>
        </w:rPr>
        <w:t>m</w:t>
      </w:r>
      <w:r w:rsidRPr="00FF75E7">
        <w:rPr>
          <w:lang w:eastAsia="zh-CN"/>
        </w:rPr>
        <w:t xml:space="preserve">aximum </w:t>
      </w:r>
      <w:r>
        <w:rPr>
          <w:rFonts w:hint="eastAsia"/>
          <w:lang w:eastAsia="zh-CN"/>
        </w:rPr>
        <w:t>t</w:t>
      </w:r>
      <w:r w:rsidRPr="00FF75E7">
        <w:rPr>
          <w:lang w:eastAsia="zh-CN"/>
        </w:rPr>
        <w:t xml:space="preserve">ime </w:t>
      </w:r>
      <w:r>
        <w:rPr>
          <w:rFonts w:hint="eastAsia"/>
          <w:lang w:eastAsia="zh-CN"/>
        </w:rPr>
        <w:t>o</w:t>
      </w:r>
      <w:r w:rsidRPr="00FF75E7">
        <w:rPr>
          <w:lang w:eastAsia="zh-CN"/>
        </w:rPr>
        <w:t>ffset</w:t>
      </w:r>
    </w:p>
    <w:p w14:paraId="14FA0BE9" w14:textId="77777777" w:rsidR="00BD5560" w:rsidRDefault="00BD5560" w:rsidP="00BD5560">
      <w:pPr>
        <w:ind w:left="568" w:hanging="284"/>
      </w:pPr>
      <w:r>
        <w:t>x)</w:t>
      </w:r>
      <w:r>
        <w:tab/>
        <w:t>void;</w:t>
      </w:r>
    </w:p>
    <w:p w14:paraId="57A79B05" w14:textId="77777777" w:rsidR="00BD5560" w:rsidRDefault="00BD5560" w:rsidP="00BD5560">
      <w:pPr>
        <w:ind w:left="568" w:hanging="284"/>
        <w:rPr>
          <w:lang w:val="en-US"/>
        </w:rPr>
      </w:pPr>
      <w:r>
        <w:t>y)</w:t>
      </w:r>
      <w:r>
        <w:tab/>
        <w:t>Partially rejected NSSAI</w:t>
      </w:r>
      <w:r>
        <w:rPr>
          <w:lang w:val="en-US"/>
        </w:rPr>
        <w:t>; and</w:t>
      </w:r>
    </w:p>
    <w:p w14:paraId="53F3038E" w14:textId="77777777" w:rsidR="00BD5560" w:rsidRPr="007F2770" w:rsidRDefault="00BD5560" w:rsidP="00BD5560">
      <w:pPr>
        <w:pStyle w:val="B1"/>
        <w:rPr>
          <w:lang w:val="en-US"/>
        </w:rPr>
      </w:pPr>
      <w:r>
        <w:rPr>
          <w:lang w:val="en-US"/>
        </w:rPr>
        <w:t>z)</w:t>
      </w:r>
      <w:r>
        <w:rPr>
          <w:lang w:val="en-US"/>
        </w:rPr>
        <w:tab/>
        <w:t>On-demand NSSAI.</w:t>
      </w:r>
    </w:p>
    <w:p w14:paraId="2CDC3847" w14:textId="77777777" w:rsidR="00BD5560" w:rsidRPr="007F2770" w:rsidRDefault="00BD5560" w:rsidP="00BD5560">
      <w:r w:rsidRPr="007F2770">
        <w:t>The following parameters can be sent to the UE with or without a request to perform the registration procedure for mobility and periodic registration update:</w:t>
      </w:r>
    </w:p>
    <w:p w14:paraId="1767BF88" w14:textId="77777777" w:rsidR="00BD5560" w:rsidRPr="007F2770" w:rsidRDefault="00BD5560" w:rsidP="00BD5560">
      <w:pPr>
        <w:pStyle w:val="B1"/>
      </w:pPr>
      <w:r w:rsidRPr="007F2770">
        <w:t>a)</w:t>
      </w:r>
      <w:r w:rsidRPr="007F2770">
        <w:tab/>
        <w:t>Allowed NSSAI;</w:t>
      </w:r>
    </w:p>
    <w:p w14:paraId="022B7FAE" w14:textId="77777777" w:rsidR="00BD5560" w:rsidRPr="007F2770" w:rsidRDefault="00BD5560" w:rsidP="00BD5560">
      <w:pPr>
        <w:pStyle w:val="B1"/>
      </w:pPr>
      <w:r w:rsidRPr="007F2770">
        <w:t>b)</w:t>
      </w:r>
      <w:r w:rsidRPr="007F2770">
        <w:tab/>
        <w:t>Configured NSSAI;</w:t>
      </w:r>
    </w:p>
    <w:p w14:paraId="59CDDD52" w14:textId="77777777" w:rsidR="00BD5560" w:rsidRPr="007F2770" w:rsidRDefault="00BD5560" w:rsidP="00BD5560">
      <w:pPr>
        <w:pStyle w:val="B1"/>
      </w:pPr>
      <w:r w:rsidRPr="007F2770">
        <w:t>c)</w:t>
      </w:r>
      <w:r w:rsidRPr="007F2770">
        <w:tab/>
        <w:t>Network slicing subscription change indication;</w:t>
      </w:r>
    </w:p>
    <w:p w14:paraId="49B08BF3" w14:textId="77777777" w:rsidR="00BD5560" w:rsidRDefault="00BD5560" w:rsidP="00BD5560">
      <w:pPr>
        <w:pStyle w:val="B1"/>
        <w:rPr>
          <w:lang w:val="en-US"/>
        </w:rPr>
      </w:pPr>
      <w:r w:rsidRPr="007F2770">
        <w:t>d)</w:t>
      </w:r>
      <w:r w:rsidRPr="007F2770">
        <w:tab/>
      </w:r>
      <w:r w:rsidRPr="007F2770">
        <w:rPr>
          <w:lang w:val="en-US"/>
        </w:rPr>
        <w:t>NSSRG information</w:t>
      </w:r>
      <w:r>
        <w:rPr>
          <w:lang w:val="en-US"/>
        </w:rPr>
        <w:t>;</w:t>
      </w:r>
    </w:p>
    <w:p w14:paraId="14F5CF1C" w14:textId="77777777" w:rsidR="00BD5560" w:rsidRDefault="00BD5560" w:rsidP="00BD5560">
      <w:pPr>
        <w:pStyle w:val="B1"/>
      </w:pPr>
      <w:r w:rsidRPr="009E4FC6">
        <w:t>e)</w:t>
      </w:r>
      <w:r w:rsidRPr="009E4FC6">
        <w:tab/>
        <w:t>S-NSSAI location</w:t>
      </w:r>
      <w:r>
        <w:t xml:space="preserve"> validity information;</w:t>
      </w:r>
    </w:p>
    <w:p w14:paraId="351712E1" w14:textId="77777777" w:rsidR="00BD5560" w:rsidRDefault="00BD5560" w:rsidP="00BD5560">
      <w:pPr>
        <w:pStyle w:val="B1"/>
      </w:pPr>
      <w:r>
        <w:t>e1)</w:t>
      </w:r>
      <w:r>
        <w:tab/>
        <w:t>S-NSSAI</w:t>
      </w:r>
      <w:r w:rsidRPr="009E4FC6">
        <w:t xml:space="preserve"> time validity information</w:t>
      </w:r>
      <w:r>
        <w:t>;</w:t>
      </w:r>
    </w:p>
    <w:p w14:paraId="513C13EF" w14:textId="77777777" w:rsidR="00BD5560" w:rsidRDefault="00BD5560" w:rsidP="00BD5560">
      <w:pPr>
        <w:ind w:left="568" w:hanging="284"/>
      </w:pPr>
      <w:r>
        <w:t>f)</w:t>
      </w:r>
      <w:r>
        <w:tab/>
        <w:t>feature authorization indication; and</w:t>
      </w:r>
    </w:p>
    <w:p w14:paraId="08D59BA2" w14:textId="77777777" w:rsidR="00BD5560" w:rsidRPr="007F2770" w:rsidRDefault="00BD5560" w:rsidP="00BD5560">
      <w:pPr>
        <w:pStyle w:val="B1"/>
      </w:pPr>
      <w:r>
        <w:t>g)</w:t>
      </w:r>
      <w:r>
        <w:tab/>
      </w:r>
      <w:r w:rsidRPr="00B84E44">
        <w:t>Partially allowed NSSAI.</w:t>
      </w:r>
    </w:p>
    <w:p w14:paraId="05C0473C" w14:textId="77777777" w:rsidR="00BD5560" w:rsidRPr="007F2770" w:rsidRDefault="00BD5560" w:rsidP="00BD5560">
      <w:r w:rsidRPr="007F2770">
        <w:t>The following parameters are sent to the UE with a request to perform the registration procedure for mobility and periodic registration update:</w:t>
      </w:r>
    </w:p>
    <w:p w14:paraId="3C7970CF" w14:textId="77777777" w:rsidR="00BD5560" w:rsidRPr="007F2770" w:rsidRDefault="00BD5560" w:rsidP="00BD5560">
      <w:pPr>
        <w:pStyle w:val="B1"/>
      </w:pPr>
      <w:r w:rsidRPr="007F2770">
        <w:t>a)</w:t>
      </w:r>
      <w:r w:rsidRPr="007F2770">
        <w:rPr>
          <w:lang w:val="en-US"/>
        </w:rPr>
        <w:tab/>
      </w:r>
      <w:r w:rsidRPr="007F2770">
        <w:t>MICO indication;</w:t>
      </w:r>
    </w:p>
    <w:p w14:paraId="19E98EE4" w14:textId="77777777" w:rsidR="00BD5560" w:rsidRPr="007F2770" w:rsidRDefault="00BD5560" w:rsidP="00BD5560">
      <w:pPr>
        <w:pStyle w:val="B1"/>
      </w:pPr>
      <w:r w:rsidRPr="007F2770">
        <w:t>b)</w:t>
      </w:r>
      <w:r w:rsidRPr="007F2770">
        <w:tab/>
        <w:t>UE radio capability ID deletion indication; and</w:t>
      </w:r>
    </w:p>
    <w:p w14:paraId="301B8491" w14:textId="77777777" w:rsidR="00BD5560" w:rsidRPr="007F2770" w:rsidRDefault="00BD5560" w:rsidP="00BD5560">
      <w:pPr>
        <w:pStyle w:val="B1"/>
      </w:pPr>
      <w:r w:rsidRPr="007F2770">
        <w:t>c)</w:t>
      </w:r>
      <w:r w:rsidRPr="007F2770">
        <w:tab/>
        <w:t>Additional configuration indication.</w:t>
      </w:r>
    </w:p>
    <w:p w14:paraId="2AB969F2" w14:textId="77777777" w:rsidR="00BD5560" w:rsidRPr="007F2770" w:rsidRDefault="00BD5560" w:rsidP="00BD5560">
      <w:r w:rsidRPr="007F2770">
        <w:t>The following parameters can be included in the Service-level-AA container IE to be sent to the UE without a request to perform the registration procedure for mobility and periodic registration update:</w:t>
      </w:r>
    </w:p>
    <w:p w14:paraId="26223664" w14:textId="77777777" w:rsidR="00BD5560" w:rsidRPr="007F2770" w:rsidRDefault="00BD5560" w:rsidP="00BD5560">
      <w:pPr>
        <w:pStyle w:val="B1"/>
      </w:pPr>
      <w:r w:rsidRPr="007F2770">
        <w:t>a)</w:t>
      </w:r>
      <w:r w:rsidRPr="007F2770">
        <w:tab/>
        <w:t>Service-level device ID;</w:t>
      </w:r>
    </w:p>
    <w:p w14:paraId="098D6D21" w14:textId="77777777" w:rsidR="00BD5560" w:rsidRPr="007F2770" w:rsidRDefault="00BD5560" w:rsidP="00BD5560">
      <w:pPr>
        <w:pStyle w:val="B1"/>
      </w:pPr>
      <w:r w:rsidRPr="007F2770">
        <w:t>b)</w:t>
      </w:r>
      <w:r w:rsidRPr="007F2770">
        <w:tab/>
        <w:t>Service-level-AA payload type;</w:t>
      </w:r>
    </w:p>
    <w:p w14:paraId="11A03374" w14:textId="77777777" w:rsidR="00BD5560" w:rsidRPr="007F2770" w:rsidRDefault="00BD5560" w:rsidP="00BD5560">
      <w:pPr>
        <w:pStyle w:val="B1"/>
      </w:pPr>
      <w:r w:rsidRPr="007F2770">
        <w:t>c)</w:t>
      </w:r>
      <w:r w:rsidRPr="007F2770">
        <w:tab/>
        <w:t>Service-level-AA payload;</w:t>
      </w:r>
    </w:p>
    <w:p w14:paraId="49E29FEA" w14:textId="77777777" w:rsidR="00BD5560" w:rsidRPr="007F2770" w:rsidRDefault="00BD5560" w:rsidP="00BD5560">
      <w:pPr>
        <w:pStyle w:val="B1"/>
      </w:pPr>
      <w:r w:rsidRPr="007F2770">
        <w:t>d)</w:t>
      </w:r>
      <w:r w:rsidRPr="007F2770">
        <w:tab/>
      </w:r>
      <w:r w:rsidRPr="007F2770">
        <w:rPr>
          <w:lang w:val="en-US"/>
        </w:rPr>
        <w:t xml:space="preserve">Service-level-AA </w:t>
      </w:r>
      <w:r w:rsidRPr="007F2770">
        <w:t>response; or</w:t>
      </w:r>
    </w:p>
    <w:p w14:paraId="161DA562" w14:textId="77777777" w:rsidR="00BD5560" w:rsidRPr="007F2770" w:rsidRDefault="00BD5560" w:rsidP="00BD5560">
      <w:pPr>
        <w:pStyle w:val="B1"/>
      </w:pPr>
      <w:r w:rsidRPr="007F2770">
        <w:t>e)</w:t>
      </w:r>
      <w:r w:rsidRPr="007F2770">
        <w:tab/>
        <w:t>Service-level-AA service status indication.</w:t>
      </w:r>
    </w:p>
    <w:p w14:paraId="0A5E5E1F" w14:textId="77777777" w:rsidR="00BD5560" w:rsidRPr="007F2770" w:rsidRDefault="00BD5560" w:rsidP="00BD5560">
      <w:pPr>
        <w:rPr>
          <w:lang w:eastAsia="ja-JP"/>
        </w:rPr>
      </w:pPr>
      <w:r w:rsidRPr="007F2770">
        <w:rPr>
          <w:lang w:eastAsia="ja-JP"/>
        </w:rPr>
        <w:t>T</w:t>
      </w:r>
      <w:r w:rsidRPr="007F2770">
        <w:rPr>
          <w:rFonts w:hint="eastAsia"/>
          <w:lang w:eastAsia="ja-JP"/>
        </w:rPr>
        <w:t xml:space="preserve">he </w:t>
      </w:r>
      <w:r w:rsidRPr="007F2770">
        <w:rPr>
          <w:lang w:eastAsia="ja-JP"/>
        </w:rPr>
        <w:t xml:space="preserve">following parameters are sent over </w:t>
      </w:r>
      <w:r w:rsidRPr="007F2770">
        <w:rPr>
          <w:noProof/>
        </w:rPr>
        <w:t>3GPP access only:</w:t>
      </w:r>
    </w:p>
    <w:p w14:paraId="614D839B" w14:textId="77777777" w:rsidR="00BD5560" w:rsidRPr="007F2770" w:rsidRDefault="00BD5560" w:rsidP="00BD5560">
      <w:pPr>
        <w:pStyle w:val="B1"/>
        <w:rPr>
          <w:lang w:val="en-US"/>
        </w:rPr>
      </w:pPr>
      <w:r w:rsidRPr="007F2770">
        <w:rPr>
          <w:lang w:val="en-US"/>
        </w:rPr>
        <w:t>a)</w:t>
      </w:r>
      <w:r w:rsidRPr="007F2770">
        <w:rPr>
          <w:lang w:val="en-US"/>
        </w:rPr>
        <w:tab/>
        <w:t>LADN information;</w:t>
      </w:r>
    </w:p>
    <w:p w14:paraId="75BEC1EC" w14:textId="77777777" w:rsidR="00BD5560" w:rsidRPr="007F2770" w:rsidRDefault="00BD5560" w:rsidP="00BD5560">
      <w:pPr>
        <w:pStyle w:val="B1"/>
        <w:rPr>
          <w:lang w:val="en-US"/>
        </w:rPr>
      </w:pPr>
      <w:r w:rsidRPr="007F2770">
        <w:rPr>
          <w:lang w:val="en-US"/>
        </w:rPr>
        <w:t>a1)</w:t>
      </w:r>
      <w:r w:rsidRPr="007F2770">
        <w:rPr>
          <w:lang w:val="en-US"/>
        </w:rPr>
        <w:tab/>
      </w:r>
      <w:r w:rsidRPr="00495EC6">
        <w:t>Extended LADN information</w:t>
      </w:r>
      <w:r w:rsidRPr="007F2770">
        <w:rPr>
          <w:lang w:val="en-US"/>
        </w:rPr>
        <w:t>;</w:t>
      </w:r>
    </w:p>
    <w:p w14:paraId="32227B2A" w14:textId="77777777" w:rsidR="00BD5560" w:rsidRPr="007F2770" w:rsidRDefault="00BD5560" w:rsidP="00BD5560">
      <w:pPr>
        <w:pStyle w:val="B1"/>
      </w:pPr>
      <w:r w:rsidRPr="007F2770">
        <w:t>b)</w:t>
      </w:r>
      <w:r w:rsidRPr="007F2770">
        <w:tab/>
        <w:t>MICO indication;</w:t>
      </w:r>
    </w:p>
    <w:p w14:paraId="6FDBBA9E" w14:textId="77777777" w:rsidR="00BD5560" w:rsidRPr="007F2770" w:rsidRDefault="00BD5560" w:rsidP="00BD5560">
      <w:pPr>
        <w:pStyle w:val="B1"/>
        <w:rPr>
          <w:lang w:val="en-US"/>
        </w:rPr>
      </w:pPr>
      <w:r w:rsidRPr="007F2770">
        <w:rPr>
          <w:lang w:val="en-US"/>
        </w:rPr>
        <w:t>c)</w:t>
      </w:r>
      <w:r w:rsidRPr="007F2770">
        <w:rPr>
          <w:lang w:val="en-US"/>
        </w:rPr>
        <w:tab/>
        <w:t>TAI list;</w:t>
      </w:r>
    </w:p>
    <w:p w14:paraId="5B9340B9" w14:textId="77777777" w:rsidR="00BD5560" w:rsidRPr="007F2770" w:rsidRDefault="00BD5560" w:rsidP="00BD5560">
      <w:pPr>
        <w:pStyle w:val="B1"/>
      </w:pPr>
      <w:r w:rsidRPr="007F2770">
        <w:t>d)</w:t>
      </w:r>
      <w:r w:rsidRPr="007F2770">
        <w:tab/>
        <w:t>Service area list;</w:t>
      </w:r>
    </w:p>
    <w:p w14:paraId="3B26E6D4" w14:textId="77777777" w:rsidR="00BD5560" w:rsidRPr="007F2770" w:rsidRDefault="00BD5560" w:rsidP="00BD5560">
      <w:pPr>
        <w:pStyle w:val="B1"/>
      </w:pPr>
      <w:r w:rsidRPr="007F2770">
        <w:t>e)</w:t>
      </w:r>
      <w:r w:rsidRPr="007F2770">
        <w:tab/>
        <w:t>"CAG information list";</w:t>
      </w:r>
    </w:p>
    <w:p w14:paraId="5E7222E3" w14:textId="77777777" w:rsidR="00BD5560" w:rsidRPr="007F2770" w:rsidRDefault="00BD5560" w:rsidP="00BD5560">
      <w:pPr>
        <w:pStyle w:val="B1"/>
        <w:rPr>
          <w:lang w:eastAsia="zh-CN"/>
        </w:rPr>
      </w:pPr>
      <w:r w:rsidRPr="007F2770">
        <w:t>f)</w:t>
      </w:r>
      <w:r w:rsidRPr="007F2770">
        <w:tab/>
        <w:t>UE radio capability ID</w:t>
      </w:r>
      <w:r w:rsidRPr="007F2770">
        <w:rPr>
          <w:rFonts w:hint="eastAsia"/>
          <w:lang w:eastAsia="zh-CN"/>
        </w:rPr>
        <w:t>;</w:t>
      </w:r>
    </w:p>
    <w:p w14:paraId="5BB1506E" w14:textId="77777777" w:rsidR="00BD5560" w:rsidRPr="007F2770" w:rsidRDefault="00BD5560" w:rsidP="00BD5560">
      <w:pPr>
        <w:pStyle w:val="B1"/>
      </w:pPr>
      <w:r w:rsidRPr="007F2770">
        <w:rPr>
          <w:lang w:eastAsia="zh-CN"/>
        </w:rPr>
        <w:t>g</w:t>
      </w:r>
      <w:r w:rsidRPr="007F2770">
        <w:rPr>
          <w:rFonts w:hint="eastAsia"/>
          <w:lang w:eastAsia="zh-CN"/>
        </w:rPr>
        <w:t>)</w:t>
      </w:r>
      <w:r w:rsidRPr="007F2770">
        <w:rPr>
          <w:rFonts w:hint="eastAsia"/>
          <w:lang w:eastAsia="zh-CN"/>
        </w:rPr>
        <w:tab/>
      </w:r>
      <w:r w:rsidRPr="007F2770">
        <w:t>UE radio capability ID deletion indication;</w:t>
      </w:r>
    </w:p>
    <w:p w14:paraId="3C67705E" w14:textId="77777777" w:rsidR="00BD5560" w:rsidRPr="007F2770" w:rsidRDefault="00BD5560" w:rsidP="00BD5560">
      <w:pPr>
        <w:pStyle w:val="B1"/>
        <w:rPr>
          <w:lang w:val="en-US"/>
        </w:rPr>
      </w:pPr>
      <w:r w:rsidRPr="007F2770">
        <w:rPr>
          <w:lang w:val="en-US"/>
        </w:rPr>
        <w:t>h)</w:t>
      </w:r>
      <w:r w:rsidRPr="007F2770">
        <w:rPr>
          <w:lang w:val="en-US"/>
        </w:rPr>
        <w:tab/>
      </w:r>
      <w:r w:rsidRPr="007F2770">
        <w:t>Truncated 5G-S-TMSI configuration;</w:t>
      </w:r>
    </w:p>
    <w:p w14:paraId="674E88E8" w14:textId="77777777" w:rsidR="00BD5560" w:rsidRPr="007F2770" w:rsidRDefault="00BD5560" w:rsidP="00BD5560">
      <w:pPr>
        <w:pStyle w:val="B1"/>
      </w:pPr>
      <w:r w:rsidRPr="007F2770">
        <w:t>i)</w:t>
      </w:r>
      <w:r w:rsidRPr="007F2770">
        <w:tab/>
        <w:t>Additional configuration indication;</w:t>
      </w:r>
    </w:p>
    <w:p w14:paraId="4AE7266A" w14:textId="77777777" w:rsidR="00BD5560" w:rsidRPr="007F2770" w:rsidRDefault="00BD5560" w:rsidP="00BD5560">
      <w:pPr>
        <w:pStyle w:val="B1"/>
      </w:pPr>
      <w:r w:rsidRPr="007F2770">
        <w:t>j)</w:t>
      </w:r>
      <w:r w:rsidRPr="007F2770">
        <w:tab/>
        <w:t>T3447 value;</w:t>
      </w:r>
    </w:p>
    <w:p w14:paraId="20B98D32" w14:textId="77777777" w:rsidR="00BD5560" w:rsidRPr="007F2770" w:rsidRDefault="00BD5560" w:rsidP="00BD5560">
      <w:pPr>
        <w:pStyle w:val="B1"/>
      </w:pPr>
      <w:r w:rsidRPr="007F2770">
        <w:t>k)</w:t>
      </w:r>
      <w:r w:rsidRPr="007F2770">
        <w:tab/>
        <w:t>Service-level-AA container;</w:t>
      </w:r>
    </w:p>
    <w:p w14:paraId="096A8518" w14:textId="77777777" w:rsidR="00BD5560" w:rsidRPr="007F2770" w:rsidRDefault="00BD5560" w:rsidP="00BD5560">
      <w:pPr>
        <w:pStyle w:val="B1"/>
        <w:rPr>
          <w:lang w:eastAsia="ja-JP"/>
        </w:rPr>
      </w:pPr>
      <w:r w:rsidRPr="007F2770">
        <w:rPr>
          <w:lang w:eastAsia="ja-JP"/>
        </w:rPr>
        <w:t>l)</w:t>
      </w:r>
      <w:r w:rsidRPr="007F2770">
        <w:rPr>
          <w:lang w:eastAsia="ja-JP"/>
        </w:rPr>
        <w:tab/>
        <w:t>NSAG information;</w:t>
      </w:r>
      <w:r>
        <w:rPr>
          <w:lang w:eastAsia="ja-JP"/>
        </w:rPr>
        <w:t xml:space="preserve"> </w:t>
      </w:r>
      <w:del w:id="37" w:author="Author">
        <w:r w:rsidDel="00BD5560">
          <w:rPr>
            <w:lang w:eastAsia="ja-JP"/>
          </w:rPr>
          <w:delText>and</w:delText>
        </w:r>
      </w:del>
    </w:p>
    <w:p w14:paraId="56809999" w14:textId="78F631FF" w:rsidR="00BD5560" w:rsidRDefault="00BD5560" w:rsidP="00BD5560">
      <w:pPr>
        <w:ind w:left="568" w:hanging="284"/>
      </w:pPr>
      <w:r w:rsidRPr="007F2770">
        <w:t>m)</w:t>
      </w:r>
      <w:r w:rsidRPr="007F2770">
        <w:tab/>
        <w:t>RAN timing synchronization</w:t>
      </w:r>
      <w:ins w:id="38" w:author="Author">
        <w:r>
          <w:t>; and</w:t>
        </w:r>
      </w:ins>
      <w:del w:id="39" w:author="Author">
        <w:r w:rsidRPr="007F2770" w:rsidDel="00BD5560">
          <w:delText>.</w:delText>
        </w:r>
      </w:del>
    </w:p>
    <w:p w14:paraId="1E915F0C" w14:textId="77777777" w:rsidR="00BD5560" w:rsidRPr="00294B40" w:rsidRDefault="00BD5560" w:rsidP="00BD5560">
      <w:pPr>
        <w:pStyle w:val="B1"/>
      </w:pPr>
      <w:r>
        <w:t>o</w:t>
      </w:r>
      <w:r w:rsidRPr="00B56BAD">
        <w:t>)</w:t>
      </w:r>
      <w:r w:rsidRPr="00B56BAD">
        <w:tab/>
        <w:t xml:space="preserve">S-NSSAI </w:t>
      </w:r>
      <w:r>
        <w:t>location validity</w:t>
      </w:r>
      <w:r w:rsidRPr="00B56BAD">
        <w:t xml:space="preserve"> information</w:t>
      </w:r>
      <w:r>
        <w:t>.</w:t>
      </w:r>
    </w:p>
    <w:p w14:paraId="43B5409C" w14:textId="77777777" w:rsidR="00730FF4" w:rsidRPr="00BD5560" w:rsidRDefault="00730FF4" w:rsidP="00163209"/>
    <w:p w14:paraId="2CF7CA19" w14:textId="77777777" w:rsidR="00390B9E" w:rsidRPr="006B5418" w:rsidRDefault="00390B9E" w:rsidP="00390B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(s)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</w:t>
      </w:r>
    </w:p>
    <w:p w14:paraId="1552C880" w14:textId="77777777" w:rsidR="00390B9E" w:rsidRPr="00472CC9" w:rsidRDefault="00390B9E"/>
    <w:sectPr w:rsidR="00390B9E" w:rsidRPr="00472CC9" w:rsidSect="002E2E7F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EE33A1B" w14:textId="77777777" w:rsidR="00FE50E1" w:rsidRDefault="00FE50E1">
      <w:r>
        <w:separator/>
      </w:r>
    </w:p>
  </w:endnote>
  <w:endnote w:type="continuationSeparator" w:id="0">
    <w:p w14:paraId="6CCBD297" w14:textId="77777777" w:rsidR="00FE50E1" w:rsidRDefault="00FE50E1">
      <w:r>
        <w:continuationSeparator/>
      </w:r>
    </w:p>
  </w:endnote>
  <w:endnote w:type="continuationNotice" w:id="1">
    <w:p w14:paraId="556B6B06" w14:textId="77777777" w:rsidR="00FE50E1" w:rsidRDefault="00FE50E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C915E2F" w14:textId="77777777" w:rsidR="00FE50E1" w:rsidRDefault="00FE50E1">
      <w:r>
        <w:separator/>
      </w:r>
    </w:p>
  </w:footnote>
  <w:footnote w:type="continuationSeparator" w:id="0">
    <w:p w14:paraId="2B53FC18" w14:textId="77777777" w:rsidR="00FE50E1" w:rsidRDefault="00FE50E1">
      <w:r>
        <w:continuationSeparator/>
      </w:r>
    </w:p>
  </w:footnote>
  <w:footnote w:type="continuationNotice" w:id="1">
    <w:p w14:paraId="683BA5B1" w14:textId="77777777" w:rsidR="00FE50E1" w:rsidRDefault="00FE50E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99EA4EC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3241F7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CE0CBD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600F8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E0164EB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614FAD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546386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D7839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8425F6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684F94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F30A31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4C948C6"/>
    <w:multiLevelType w:val="hybridMultilevel"/>
    <w:tmpl w:val="3EC2FBD2"/>
    <w:lvl w:ilvl="0" w:tplc="92FC399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A685801"/>
    <w:multiLevelType w:val="hybridMultilevel"/>
    <w:tmpl w:val="96F6F82E"/>
    <w:lvl w:ilvl="0" w:tplc="443C45DC">
      <w:start w:val="6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5" w15:restartNumberingAfterBreak="0">
    <w:nsid w:val="0A9D4F51"/>
    <w:multiLevelType w:val="singleLevel"/>
    <w:tmpl w:val="E3FE2C00"/>
    <w:lvl w:ilvl="0">
      <w:start w:val="1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16" w15:restartNumberingAfterBreak="0">
    <w:nsid w:val="0C083EFC"/>
    <w:multiLevelType w:val="singleLevel"/>
    <w:tmpl w:val="F4700152"/>
    <w:lvl w:ilvl="0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7" w15:restartNumberingAfterBreak="0">
    <w:nsid w:val="0D5C2DA4"/>
    <w:multiLevelType w:val="hybridMultilevel"/>
    <w:tmpl w:val="BDDADD50"/>
    <w:lvl w:ilvl="0" w:tplc="1BF4CECA">
      <w:start w:val="202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19712C69"/>
    <w:multiLevelType w:val="singleLevel"/>
    <w:tmpl w:val="C5BC6B96"/>
    <w:lvl w:ilvl="0">
      <w:start w:val="7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9" w15:restartNumberingAfterBreak="0">
    <w:nsid w:val="1A5F5EBE"/>
    <w:multiLevelType w:val="multilevel"/>
    <w:tmpl w:val="F6941012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0" w15:restartNumberingAfterBreak="0">
    <w:nsid w:val="1CD26C32"/>
    <w:multiLevelType w:val="singleLevel"/>
    <w:tmpl w:val="0E22826E"/>
    <w:lvl w:ilvl="0">
      <w:start w:val="4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21" w15:restartNumberingAfterBreak="0">
    <w:nsid w:val="219052EA"/>
    <w:multiLevelType w:val="hybridMultilevel"/>
    <w:tmpl w:val="35C64908"/>
    <w:lvl w:ilvl="0" w:tplc="3908423A">
      <w:start w:val="1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21A50209"/>
    <w:multiLevelType w:val="hybridMultilevel"/>
    <w:tmpl w:val="F13419E0"/>
    <w:lvl w:ilvl="0" w:tplc="FFFFFFFF">
      <w:start w:val="4"/>
      <w:numFmt w:val="lowerLetter"/>
      <w:lvlText w:val="%1)"/>
      <w:lvlJc w:val="left"/>
      <w:pPr>
        <w:tabs>
          <w:tab w:val="num" w:pos="2063"/>
        </w:tabs>
        <w:ind w:left="206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783"/>
        </w:tabs>
        <w:ind w:left="2783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3503"/>
        </w:tabs>
        <w:ind w:left="3503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4223"/>
        </w:tabs>
        <w:ind w:left="4223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943"/>
        </w:tabs>
        <w:ind w:left="4943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663"/>
        </w:tabs>
        <w:ind w:left="5663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6383"/>
        </w:tabs>
        <w:ind w:left="6383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7103"/>
        </w:tabs>
        <w:ind w:left="7103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823"/>
        </w:tabs>
        <w:ind w:left="7823" w:hanging="180"/>
      </w:pPr>
    </w:lvl>
  </w:abstractNum>
  <w:abstractNum w:abstractNumId="23" w15:restartNumberingAfterBreak="0">
    <w:nsid w:val="23193741"/>
    <w:multiLevelType w:val="hybridMultilevel"/>
    <w:tmpl w:val="CAE402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6555527"/>
    <w:multiLevelType w:val="hybridMultilevel"/>
    <w:tmpl w:val="0FE4FF7C"/>
    <w:lvl w:ilvl="0" w:tplc="830CD0A0">
      <w:start w:val="3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5" w15:restartNumberingAfterBreak="0">
    <w:nsid w:val="31240041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6" w15:restartNumberingAfterBreak="0">
    <w:nsid w:val="32094E85"/>
    <w:multiLevelType w:val="singleLevel"/>
    <w:tmpl w:val="0DC216FA"/>
    <w:lvl w:ilvl="0">
      <w:start w:val="2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27" w15:restartNumberingAfterBreak="0">
    <w:nsid w:val="33032641"/>
    <w:multiLevelType w:val="hybridMultilevel"/>
    <w:tmpl w:val="69265866"/>
    <w:lvl w:ilvl="0" w:tplc="65D2C7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8" w15:restartNumberingAfterBreak="0">
    <w:nsid w:val="35250029"/>
    <w:multiLevelType w:val="singleLevel"/>
    <w:tmpl w:val="ADEE097A"/>
    <w:lvl w:ilvl="0">
      <w:start w:val="1"/>
      <w:numFmt w:val="lowerRoman"/>
      <w:lvlText w:val="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29" w15:restartNumberingAfterBreak="0">
    <w:nsid w:val="35AB2283"/>
    <w:multiLevelType w:val="hybridMultilevel"/>
    <w:tmpl w:val="B19C23F4"/>
    <w:lvl w:ilvl="0" w:tplc="42CA988C">
      <w:start w:val="3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0" w15:restartNumberingAfterBreak="0">
    <w:nsid w:val="39D433BF"/>
    <w:multiLevelType w:val="singleLevel"/>
    <w:tmpl w:val="244CFA56"/>
    <w:lvl w:ilvl="0">
      <w:start w:val="4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31" w15:restartNumberingAfterBreak="0">
    <w:nsid w:val="3AEF21EF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 w15:restartNumberingAfterBreak="0">
    <w:nsid w:val="3C4D1180"/>
    <w:multiLevelType w:val="hybridMultilevel"/>
    <w:tmpl w:val="C4D010AA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DCE4393"/>
    <w:multiLevelType w:val="singleLevel"/>
    <w:tmpl w:val="72B02B0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4" w15:restartNumberingAfterBreak="0">
    <w:nsid w:val="47AD710A"/>
    <w:multiLevelType w:val="singleLevel"/>
    <w:tmpl w:val="CBAADB2A"/>
    <w:lvl w:ilvl="0">
      <w:start w:val="2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35" w15:restartNumberingAfterBreak="0">
    <w:nsid w:val="4E9742F5"/>
    <w:multiLevelType w:val="hybridMultilevel"/>
    <w:tmpl w:val="A7481AC0"/>
    <w:lvl w:ilvl="0" w:tplc="02F4BF04">
      <w:start w:val="1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30B0736"/>
    <w:multiLevelType w:val="singleLevel"/>
    <w:tmpl w:val="B1ACBE90"/>
    <w:lvl w:ilvl="0">
      <w:start w:val="4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37" w15:restartNumberingAfterBreak="0">
    <w:nsid w:val="54241D7A"/>
    <w:multiLevelType w:val="singleLevel"/>
    <w:tmpl w:val="0306674C"/>
    <w:lvl w:ilvl="0">
      <w:start w:val="6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38" w15:restartNumberingAfterBreak="0">
    <w:nsid w:val="5A17776E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5DB53F5C"/>
    <w:multiLevelType w:val="singleLevel"/>
    <w:tmpl w:val="EC2CE94A"/>
    <w:lvl w:ilvl="0">
      <w:start w:val="3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4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591713"/>
    <w:multiLevelType w:val="singleLevel"/>
    <w:tmpl w:val="C8087A2E"/>
    <w:lvl w:ilvl="0">
      <w:start w:val="3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42" w15:restartNumberingAfterBreak="0">
    <w:nsid w:val="6B277B28"/>
    <w:multiLevelType w:val="singleLevel"/>
    <w:tmpl w:val="FA24D27E"/>
    <w:lvl w:ilvl="0">
      <w:start w:val="6"/>
      <w:numFmt w:val="bullet"/>
      <w:lvlText w:val="-"/>
      <w:lvlJc w:val="left"/>
      <w:pPr>
        <w:tabs>
          <w:tab w:val="num" w:pos="1139"/>
        </w:tabs>
        <w:ind w:left="1139" w:hanging="855"/>
      </w:pPr>
      <w:rPr>
        <w:rFonts w:hint="default"/>
      </w:rPr>
    </w:lvl>
  </w:abstractNum>
  <w:abstractNum w:abstractNumId="43" w15:restartNumberingAfterBreak="0">
    <w:nsid w:val="6D8C6610"/>
    <w:multiLevelType w:val="singleLevel"/>
    <w:tmpl w:val="A50E7908"/>
    <w:lvl w:ilvl="0">
      <w:start w:val="2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44" w15:restartNumberingAfterBreak="0">
    <w:nsid w:val="75CA06EA"/>
    <w:multiLevelType w:val="singleLevel"/>
    <w:tmpl w:val="BC3E401A"/>
    <w:lvl w:ilvl="0">
      <w:start w:val="5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45" w15:restartNumberingAfterBreak="0">
    <w:nsid w:val="767F3368"/>
    <w:multiLevelType w:val="hybridMultilevel"/>
    <w:tmpl w:val="AB161E3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6" w15:restartNumberingAfterBreak="0">
    <w:nsid w:val="774D10B8"/>
    <w:multiLevelType w:val="multilevel"/>
    <w:tmpl w:val="1F0A0726"/>
    <w:lvl w:ilvl="0">
      <w:start w:val="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47" w15:restartNumberingAfterBreak="0">
    <w:nsid w:val="7A055460"/>
    <w:multiLevelType w:val="hybridMultilevel"/>
    <w:tmpl w:val="547C7BD8"/>
    <w:lvl w:ilvl="0" w:tplc="72580A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3961C9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A3CE2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3013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094ED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2E81D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41010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CC480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28644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86786844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55308084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571963450">
    <w:abstractNumId w:val="12"/>
  </w:num>
  <w:num w:numId="4" w16cid:durableId="649093190">
    <w:abstractNumId w:val="40"/>
  </w:num>
  <w:num w:numId="5" w16cid:durableId="600572200">
    <w:abstractNumId w:val="36"/>
  </w:num>
  <w:num w:numId="6" w16cid:durableId="2067415480">
    <w:abstractNumId w:val="16"/>
  </w:num>
  <w:num w:numId="7" w16cid:durableId="2127236215">
    <w:abstractNumId w:val="44"/>
  </w:num>
  <w:num w:numId="8" w16cid:durableId="1713847731">
    <w:abstractNumId w:val="42"/>
  </w:num>
  <w:num w:numId="9" w16cid:durableId="789277201">
    <w:abstractNumId w:val="39"/>
  </w:num>
  <w:num w:numId="10" w16cid:durableId="1586721956">
    <w:abstractNumId w:val="20"/>
  </w:num>
  <w:num w:numId="11" w16cid:durableId="15423986">
    <w:abstractNumId w:val="43"/>
  </w:num>
  <w:num w:numId="12" w16cid:durableId="1824276091">
    <w:abstractNumId w:val="15"/>
  </w:num>
  <w:num w:numId="13" w16cid:durableId="1217818598">
    <w:abstractNumId w:val="34"/>
  </w:num>
  <w:num w:numId="14" w16cid:durableId="658506456">
    <w:abstractNumId w:val="26"/>
  </w:num>
  <w:num w:numId="15" w16cid:durableId="1393774780">
    <w:abstractNumId w:val="28"/>
  </w:num>
  <w:num w:numId="16" w16cid:durableId="2094810565">
    <w:abstractNumId w:val="41"/>
  </w:num>
  <w:num w:numId="17" w16cid:durableId="1445735264">
    <w:abstractNumId w:val="10"/>
    <w:lvlOverride w:ilvl="0">
      <w:lvl w:ilvl="0">
        <w:numFmt w:val="bullet"/>
        <w:lvlText w:val=""/>
        <w:legacy w:legacy="1" w:legacySpace="0" w:legacyIndent="283"/>
        <w:lvlJc w:val="left"/>
        <w:rPr>
          <w:rFonts w:ascii="Symbol" w:hAnsi="Symbol" w:hint="default"/>
        </w:rPr>
      </w:lvl>
    </w:lvlOverride>
  </w:num>
  <w:num w:numId="18" w16cid:durableId="1859734175">
    <w:abstractNumId w:val="18"/>
  </w:num>
  <w:num w:numId="19" w16cid:durableId="2065060207">
    <w:abstractNumId w:val="30"/>
  </w:num>
  <w:num w:numId="20" w16cid:durableId="1495682072">
    <w:abstractNumId w:val="33"/>
  </w:num>
  <w:num w:numId="21" w16cid:durableId="2074814106">
    <w:abstractNumId w:val="22"/>
  </w:num>
  <w:num w:numId="22" w16cid:durableId="212620772">
    <w:abstractNumId w:val="46"/>
  </w:num>
  <w:num w:numId="23" w16cid:durableId="1358770741">
    <w:abstractNumId w:val="37"/>
  </w:num>
  <w:num w:numId="24" w16cid:durableId="1437169593">
    <w:abstractNumId w:val="29"/>
  </w:num>
  <w:num w:numId="25" w16cid:durableId="1373306909">
    <w:abstractNumId w:val="14"/>
  </w:num>
  <w:num w:numId="26" w16cid:durableId="201476274">
    <w:abstractNumId w:val="24"/>
  </w:num>
  <w:num w:numId="27" w16cid:durableId="8037131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Helvetica" w:hAnsi="Helvetica" w:hint="default"/>
        </w:rPr>
      </w:lvl>
    </w:lvlOverride>
  </w:num>
  <w:num w:numId="28" w16cid:durableId="460422890">
    <w:abstractNumId w:val="2"/>
  </w:num>
  <w:num w:numId="29" w16cid:durableId="682242255">
    <w:abstractNumId w:val="1"/>
  </w:num>
  <w:num w:numId="30" w16cid:durableId="690957684">
    <w:abstractNumId w:val="0"/>
  </w:num>
  <w:num w:numId="31" w16cid:durableId="48461925">
    <w:abstractNumId w:val="27"/>
  </w:num>
  <w:num w:numId="32" w16cid:durableId="101996900">
    <w:abstractNumId w:val="17"/>
  </w:num>
  <w:num w:numId="33" w16cid:durableId="374697690">
    <w:abstractNumId w:val="38"/>
  </w:num>
  <w:num w:numId="34" w16cid:durableId="1768043029">
    <w:abstractNumId w:val="25"/>
  </w:num>
  <w:num w:numId="35" w16cid:durableId="526406345">
    <w:abstractNumId w:val="19"/>
  </w:num>
  <w:num w:numId="36" w16cid:durableId="877543512">
    <w:abstractNumId w:val="9"/>
  </w:num>
  <w:num w:numId="37" w16cid:durableId="915093525">
    <w:abstractNumId w:val="7"/>
  </w:num>
  <w:num w:numId="38" w16cid:durableId="1240554407">
    <w:abstractNumId w:val="6"/>
  </w:num>
  <w:num w:numId="39" w16cid:durableId="1530948648">
    <w:abstractNumId w:val="5"/>
  </w:num>
  <w:num w:numId="40" w16cid:durableId="42995095">
    <w:abstractNumId w:val="4"/>
  </w:num>
  <w:num w:numId="41" w16cid:durableId="471486888">
    <w:abstractNumId w:val="8"/>
  </w:num>
  <w:num w:numId="42" w16cid:durableId="1546210309">
    <w:abstractNumId w:val="3"/>
  </w:num>
  <w:num w:numId="43" w16cid:durableId="369762275">
    <w:abstractNumId w:val="31"/>
  </w:num>
  <w:num w:numId="44" w16cid:durableId="210699782">
    <w:abstractNumId w:val="11"/>
  </w:num>
  <w:num w:numId="45" w16cid:durableId="946472422">
    <w:abstractNumId w:val="32"/>
  </w:num>
  <w:num w:numId="46" w16cid:durableId="1911111396">
    <w:abstractNumId w:val="35"/>
  </w:num>
  <w:num w:numId="47" w16cid:durableId="1613854179">
    <w:abstractNumId w:val="13"/>
  </w:num>
  <w:num w:numId="48" w16cid:durableId="824199409">
    <w:abstractNumId w:val="45"/>
  </w:num>
  <w:num w:numId="49" w16cid:durableId="1264260537">
    <w:abstractNumId w:val="21"/>
  </w:num>
  <w:num w:numId="50" w16cid:durableId="1398670848">
    <w:abstractNumId w:val="47"/>
  </w:num>
  <w:num w:numId="51" w16cid:durableId="132795090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9"/>
  <w:removePersonalInformation/>
  <w:removeDateAndTime/>
  <w:printFractionalCharacterWidth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0D2"/>
    <w:rsid w:val="000212EB"/>
    <w:rsid w:val="00022E4A"/>
    <w:rsid w:val="00051997"/>
    <w:rsid w:val="00055BD0"/>
    <w:rsid w:val="000720DF"/>
    <w:rsid w:val="00091364"/>
    <w:rsid w:val="00094042"/>
    <w:rsid w:val="000A6394"/>
    <w:rsid w:val="000B3ED7"/>
    <w:rsid w:val="000B654D"/>
    <w:rsid w:val="000B7FED"/>
    <w:rsid w:val="000C038A"/>
    <w:rsid w:val="000C266F"/>
    <w:rsid w:val="000C6598"/>
    <w:rsid w:val="000D0744"/>
    <w:rsid w:val="000D0B2F"/>
    <w:rsid w:val="000D44B3"/>
    <w:rsid w:val="00100DE8"/>
    <w:rsid w:val="00110B0F"/>
    <w:rsid w:val="00113904"/>
    <w:rsid w:val="00127763"/>
    <w:rsid w:val="00145D43"/>
    <w:rsid w:val="00163209"/>
    <w:rsid w:val="0016524F"/>
    <w:rsid w:val="001710B6"/>
    <w:rsid w:val="001926C0"/>
    <w:rsid w:val="00192C46"/>
    <w:rsid w:val="00194FBD"/>
    <w:rsid w:val="00196D8C"/>
    <w:rsid w:val="001A08B3"/>
    <w:rsid w:val="001A7B60"/>
    <w:rsid w:val="001B2CA5"/>
    <w:rsid w:val="001B52F0"/>
    <w:rsid w:val="001B7A65"/>
    <w:rsid w:val="001C7094"/>
    <w:rsid w:val="001D2903"/>
    <w:rsid w:val="001D2C7C"/>
    <w:rsid w:val="001D3A15"/>
    <w:rsid w:val="001E41F3"/>
    <w:rsid w:val="001E7ADF"/>
    <w:rsid w:val="001F02A3"/>
    <w:rsid w:val="001F500A"/>
    <w:rsid w:val="002003B3"/>
    <w:rsid w:val="00204379"/>
    <w:rsid w:val="0020644E"/>
    <w:rsid w:val="00212420"/>
    <w:rsid w:val="00221571"/>
    <w:rsid w:val="00221F92"/>
    <w:rsid w:val="00224F0F"/>
    <w:rsid w:val="00230D07"/>
    <w:rsid w:val="0025424C"/>
    <w:rsid w:val="00255E2E"/>
    <w:rsid w:val="0026004D"/>
    <w:rsid w:val="00260BF3"/>
    <w:rsid w:val="00261822"/>
    <w:rsid w:val="002640DD"/>
    <w:rsid w:val="00270279"/>
    <w:rsid w:val="002758E3"/>
    <w:rsid w:val="00275D12"/>
    <w:rsid w:val="00284FEB"/>
    <w:rsid w:val="00285790"/>
    <w:rsid w:val="002860C4"/>
    <w:rsid w:val="002870BE"/>
    <w:rsid w:val="002B457F"/>
    <w:rsid w:val="002B5741"/>
    <w:rsid w:val="002D6D1E"/>
    <w:rsid w:val="002E0584"/>
    <w:rsid w:val="002E2E7F"/>
    <w:rsid w:val="002E472E"/>
    <w:rsid w:val="002F5E99"/>
    <w:rsid w:val="00301DC6"/>
    <w:rsid w:val="00305409"/>
    <w:rsid w:val="00305F43"/>
    <w:rsid w:val="00322E20"/>
    <w:rsid w:val="0034467D"/>
    <w:rsid w:val="003542F0"/>
    <w:rsid w:val="003609EF"/>
    <w:rsid w:val="0036231A"/>
    <w:rsid w:val="00367C24"/>
    <w:rsid w:val="00374953"/>
    <w:rsid w:val="00374DD4"/>
    <w:rsid w:val="00390B9E"/>
    <w:rsid w:val="003959B5"/>
    <w:rsid w:val="003A327D"/>
    <w:rsid w:val="003A7147"/>
    <w:rsid w:val="003B258F"/>
    <w:rsid w:val="003B708C"/>
    <w:rsid w:val="003E1A36"/>
    <w:rsid w:val="004072C0"/>
    <w:rsid w:val="00410371"/>
    <w:rsid w:val="00414B73"/>
    <w:rsid w:val="00416780"/>
    <w:rsid w:val="004202DD"/>
    <w:rsid w:val="004242F1"/>
    <w:rsid w:val="0042640D"/>
    <w:rsid w:val="0044188C"/>
    <w:rsid w:val="0044285F"/>
    <w:rsid w:val="00445078"/>
    <w:rsid w:val="00453F3E"/>
    <w:rsid w:val="00467DC1"/>
    <w:rsid w:val="00470A4A"/>
    <w:rsid w:val="00472CC9"/>
    <w:rsid w:val="004801EC"/>
    <w:rsid w:val="004A74B2"/>
    <w:rsid w:val="004B37E5"/>
    <w:rsid w:val="004B44FB"/>
    <w:rsid w:val="004B75B7"/>
    <w:rsid w:val="004C0462"/>
    <w:rsid w:val="004C3BD4"/>
    <w:rsid w:val="00505F16"/>
    <w:rsid w:val="00511794"/>
    <w:rsid w:val="00512681"/>
    <w:rsid w:val="005141D9"/>
    <w:rsid w:val="0051580D"/>
    <w:rsid w:val="00516259"/>
    <w:rsid w:val="00520CA3"/>
    <w:rsid w:val="0053006E"/>
    <w:rsid w:val="00547111"/>
    <w:rsid w:val="00553291"/>
    <w:rsid w:val="005625CB"/>
    <w:rsid w:val="00564A96"/>
    <w:rsid w:val="00572B43"/>
    <w:rsid w:val="00574A5C"/>
    <w:rsid w:val="00584476"/>
    <w:rsid w:val="00585932"/>
    <w:rsid w:val="00592D74"/>
    <w:rsid w:val="00593FDC"/>
    <w:rsid w:val="005973ED"/>
    <w:rsid w:val="005A1AE7"/>
    <w:rsid w:val="005A7C12"/>
    <w:rsid w:val="005A7E86"/>
    <w:rsid w:val="005C305E"/>
    <w:rsid w:val="005D11FA"/>
    <w:rsid w:val="005E2C44"/>
    <w:rsid w:val="00602D97"/>
    <w:rsid w:val="00616A42"/>
    <w:rsid w:val="00621188"/>
    <w:rsid w:val="006250CE"/>
    <w:rsid w:val="006250EE"/>
    <w:rsid w:val="006257ED"/>
    <w:rsid w:val="00642A79"/>
    <w:rsid w:val="00653DE4"/>
    <w:rsid w:val="00654363"/>
    <w:rsid w:val="00665C47"/>
    <w:rsid w:val="00667D9C"/>
    <w:rsid w:val="00682A00"/>
    <w:rsid w:val="00695808"/>
    <w:rsid w:val="006A358B"/>
    <w:rsid w:val="006A5642"/>
    <w:rsid w:val="006B46FB"/>
    <w:rsid w:val="006C420E"/>
    <w:rsid w:val="006D2B75"/>
    <w:rsid w:val="006E21FB"/>
    <w:rsid w:val="006F469A"/>
    <w:rsid w:val="006F7EDC"/>
    <w:rsid w:val="0072479B"/>
    <w:rsid w:val="00730FF4"/>
    <w:rsid w:val="007456A4"/>
    <w:rsid w:val="00747F71"/>
    <w:rsid w:val="00752EE2"/>
    <w:rsid w:val="00771459"/>
    <w:rsid w:val="00773CE8"/>
    <w:rsid w:val="007746BE"/>
    <w:rsid w:val="00783D9A"/>
    <w:rsid w:val="00792342"/>
    <w:rsid w:val="007977A8"/>
    <w:rsid w:val="007A5B75"/>
    <w:rsid w:val="007B512A"/>
    <w:rsid w:val="007B6FBE"/>
    <w:rsid w:val="007C2097"/>
    <w:rsid w:val="007D6A07"/>
    <w:rsid w:val="007D6A43"/>
    <w:rsid w:val="007E6638"/>
    <w:rsid w:val="007F57AB"/>
    <w:rsid w:val="007F7259"/>
    <w:rsid w:val="008040A8"/>
    <w:rsid w:val="00804359"/>
    <w:rsid w:val="00805686"/>
    <w:rsid w:val="008229D7"/>
    <w:rsid w:val="008279FA"/>
    <w:rsid w:val="00834739"/>
    <w:rsid w:val="0083757E"/>
    <w:rsid w:val="008567CA"/>
    <w:rsid w:val="008626E7"/>
    <w:rsid w:val="00870EE7"/>
    <w:rsid w:val="00884B5D"/>
    <w:rsid w:val="008863B9"/>
    <w:rsid w:val="00897FE4"/>
    <w:rsid w:val="008A45A6"/>
    <w:rsid w:val="008B279B"/>
    <w:rsid w:val="008C5550"/>
    <w:rsid w:val="008D3CCC"/>
    <w:rsid w:val="008E2CBD"/>
    <w:rsid w:val="008E3E97"/>
    <w:rsid w:val="008F1661"/>
    <w:rsid w:val="008F3302"/>
    <w:rsid w:val="008F3789"/>
    <w:rsid w:val="008F686C"/>
    <w:rsid w:val="00902D84"/>
    <w:rsid w:val="0091253F"/>
    <w:rsid w:val="009148DE"/>
    <w:rsid w:val="009249C7"/>
    <w:rsid w:val="00927804"/>
    <w:rsid w:val="00934023"/>
    <w:rsid w:val="00935C29"/>
    <w:rsid w:val="00941E30"/>
    <w:rsid w:val="00944891"/>
    <w:rsid w:val="009500FF"/>
    <w:rsid w:val="00954889"/>
    <w:rsid w:val="009622A4"/>
    <w:rsid w:val="00967A36"/>
    <w:rsid w:val="009777D9"/>
    <w:rsid w:val="00990975"/>
    <w:rsid w:val="00991B88"/>
    <w:rsid w:val="009A1944"/>
    <w:rsid w:val="009A5753"/>
    <w:rsid w:val="009A579D"/>
    <w:rsid w:val="009D7DD4"/>
    <w:rsid w:val="009E3297"/>
    <w:rsid w:val="009F4A59"/>
    <w:rsid w:val="009F734F"/>
    <w:rsid w:val="00A246B6"/>
    <w:rsid w:val="00A312E5"/>
    <w:rsid w:val="00A333E8"/>
    <w:rsid w:val="00A33E62"/>
    <w:rsid w:val="00A47E70"/>
    <w:rsid w:val="00A50CF0"/>
    <w:rsid w:val="00A541CE"/>
    <w:rsid w:val="00A56963"/>
    <w:rsid w:val="00A61A60"/>
    <w:rsid w:val="00A7671C"/>
    <w:rsid w:val="00A80F6E"/>
    <w:rsid w:val="00A8611B"/>
    <w:rsid w:val="00AA2CBC"/>
    <w:rsid w:val="00AC5820"/>
    <w:rsid w:val="00AD1CD8"/>
    <w:rsid w:val="00AE3048"/>
    <w:rsid w:val="00AF249E"/>
    <w:rsid w:val="00B00373"/>
    <w:rsid w:val="00B03EA5"/>
    <w:rsid w:val="00B146B4"/>
    <w:rsid w:val="00B258BB"/>
    <w:rsid w:val="00B4411E"/>
    <w:rsid w:val="00B512C9"/>
    <w:rsid w:val="00B547E1"/>
    <w:rsid w:val="00B67B97"/>
    <w:rsid w:val="00B7349D"/>
    <w:rsid w:val="00B92CFF"/>
    <w:rsid w:val="00B92F72"/>
    <w:rsid w:val="00B95AEB"/>
    <w:rsid w:val="00B968C8"/>
    <w:rsid w:val="00BA3EC5"/>
    <w:rsid w:val="00BA51D9"/>
    <w:rsid w:val="00BB5DFC"/>
    <w:rsid w:val="00BD279D"/>
    <w:rsid w:val="00BD5560"/>
    <w:rsid w:val="00BD6BB8"/>
    <w:rsid w:val="00BF013F"/>
    <w:rsid w:val="00C079AF"/>
    <w:rsid w:val="00C12B62"/>
    <w:rsid w:val="00C239CB"/>
    <w:rsid w:val="00C25128"/>
    <w:rsid w:val="00C33267"/>
    <w:rsid w:val="00C454F4"/>
    <w:rsid w:val="00C66BA2"/>
    <w:rsid w:val="00C870F6"/>
    <w:rsid w:val="00C924D3"/>
    <w:rsid w:val="00C95985"/>
    <w:rsid w:val="00CA5197"/>
    <w:rsid w:val="00CB16AC"/>
    <w:rsid w:val="00CB47D6"/>
    <w:rsid w:val="00CB7803"/>
    <w:rsid w:val="00CC5026"/>
    <w:rsid w:val="00CC68D0"/>
    <w:rsid w:val="00D0131C"/>
    <w:rsid w:val="00D03F9A"/>
    <w:rsid w:val="00D06D51"/>
    <w:rsid w:val="00D24991"/>
    <w:rsid w:val="00D25B9A"/>
    <w:rsid w:val="00D30D55"/>
    <w:rsid w:val="00D36673"/>
    <w:rsid w:val="00D50255"/>
    <w:rsid w:val="00D51394"/>
    <w:rsid w:val="00D52ADE"/>
    <w:rsid w:val="00D5448E"/>
    <w:rsid w:val="00D66520"/>
    <w:rsid w:val="00D71A68"/>
    <w:rsid w:val="00D80124"/>
    <w:rsid w:val="00D84AE9"/>
    <w:rsid w:val="00D90F97"/>
    <w:rsid w:val="00DA52C2"/>
    <w:rsid w:val="00DC4F0A"/>
    <w:rsid w:val="00DE2A9C"/>
    <w:rsid w:val="00DE34CF"/>
    <w:rsid w:val="00DE54BD"/>
    <w:rsid w:val="00E1026E"/>
    <w:rsid w:val="00E1190F"/>
    <w:rsid w:val="00E13F3D"/>
    <w:rsid w:val="00E26B34"/>
    <w:rsid w:val="00E34898"/>
    <w:rsid w:val="00E377BD"/>
    <w:rsid w:val="00E4585A"/>
    <w:rsid w:val="00E513BA"/>
    <w:rsid w:val="00E6591A"/>
    <w:rsid w:val="00E65CF9"/>
    <w:rsid w:val="00E7711D"/>
    <w:rsid w:val="00E93776"/>
    <w:rsid w:val="00EA6C34"/>
    <w:rsid w:val="00EB09B7"/>
    <w:rsid w:val="00EC7ABF"/>
    <w:rsid w:val="00ED03E2"/>
    <w:rsid w:val="00ED7EAB"/>
    <w:rsid w:val="00EE5020"/>
    <w:rsid w:val="00EE7D7C"/>
    <w:rsid w:val="00EF683A"/>
    <w:rsid w:val="00EF78FE"/>
    <w:rsid w:val="00F012AE"/>
    <w:rsid w:val="00F14564"/>
    <w:rsid w:val="00F25C08"/>
    <w:rsid w:val="00F25D98"/>
    <w:rsid w:val="00F300FB"/>
    <w:rsid w:val="00F31BC3"/>
    <w:rsid w:val="00F4149B"/>
    <w:rsid w:val="00F42F05"/>
    <w:rsid w:val="00F5792E"/>
    <w:rsid w:val="00F61657"/>
    <w:rsid w:val="00F85BC4"/>
    <w:rsid w:val="00F873B7"/>
    <w:rsid w:val="00F918C0"/>
    <w:rsid w:val="00F9560F"/>
    <w:rsid w:val="00FA10E9"/>
    <w:rsid w:val="00FB3116"/>
    <w:rsid w:val="00FB6386"/>
    <w:rsid w:val="00FE00D7"/>
    <w:rsid w:val="00FE50E1"/>
    <w:rsid w:val="00FE58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5448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1"/>
    <w:uiPriority w:val="99"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1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1"/>
    <w:rsid w:val="000B7FED"/>
    <w:rPr>
      <w:b/>
      <w:bCs/>
    </w:rPr>
  </w:style>
  <w:style w:type="paragraph" w:styleId="DocumentMap">
    <w:name w:val="Document Map"/>
    <w:basedOn w:val="Normal"/>
    <w:link w:val="DocumentMapChar1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E65CF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E65CF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65CF9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E65CF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E65CF9"/>
    <w:rPr>
      <w:rFonts w:ascii="Times New Roman" w:hAnsi="Times New Roman"/>
      <w:color w:val="FF0000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E65CF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65CF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E65CF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65CF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65CF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E65CF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65CF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65CF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65CF9"/>
    <w:rPr>
      <w:rFonts w:ascii="Arial" w:hAnsi="Arial"/>
      <w:sz w:val="36"/>
      <w:lang w:val="en-GB" w:eastAsia="en-US"/>
    </w:rPr>
  </w:style>
  <w:style w:type="paragraph" w:styleId="BodyText">
    <w:name w:val="Body Text"/>
    <w:basedOn w:val="Normal"/>
    <w:link w:val="BodyTextChar1"/>
    <w:rsid w:val="00E65CF9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rsid w:val="00E65CF9"/>
    <w:rPr>
      <w:rFonts w:ascii="Times New Roman" w:hAnsi="Times New Roman"/>
      <w:lang w:val="en-GB" w:eastAsia="en-US"/>
    </w:rPr>
  </w:style>
  <w:style w:type="character" w:customStyle="1" w:styleId="NoteHeadingChar1">
    <w:name w:val="Note Heading Char1"/>
    <w:basedOn w:val="DefaultParagraphFont"/>
    <w:rsid w:val="00E65CF9"/>
  </w:style>
  <w:style w:type="character" w:customStyle="1" w:styleId="PlainTextChar1">
    <w:name w:val="Plain Text Char1"/>
    <w:basedOn w:val="DefaultParagraphFont"/>
    <w:rsid w:val="00E65CF9"/>
    <w:rPr>
      <w:rFonts w:ascii="Consolas" w:hAnsi="Consolas"/>
      <w:sz w:val="21"/>
      <w:szCs w:val="21"/>
    </w:rPr>
  </w:style>
  <w:style w:type="character" w:customStyle="1" w:styleId="QuoteChar1">
    <w:name w:val="Quote Char1"/>
    <w:basedOn w:val="DefaultParagraphFont"/>
    <w:uiPriority w:val="29"/>
    <w:rsid w:val="00E65CF9"/>
    <w:rPr>
      <w:i/>
      <w:iCs/>
      <w:color w:val="404040" w:themeColor="text1" w:themeTint="BF"/>
    </w:rPr>
  </w:style>
  <w:style w:type="character" w:customStyle="1" w:styleId="MessageHeaderChar1">
    <w:name w:val="Message Header Char1"/>
    <w:basedOn w:val="DefaultParagraphFont"/>
    <w:rsid w:val="00E65CF9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SalutationChar1">
    <w:name w:val="Salutation Char1"/>
    <w:basedOn w:val="DefaultParagraphFont"/>
    <w:rsid w:val="00E65CF9"/>
  </w:style>
  <w:style w:type="character" w:customStyle="1" w:styleId="SignatureChar1">
    <w:name w:val="Signature Char1"/>
    <w:basedOn w:val="DefaultParagraphFont"/>
    <w:rsid w:val="00E65CF9"/>
  </w:style>
  <w:style w:type="character" w:customStyle="1" w:styleId="BodyText2Char">
    <w:name w:val="Body Text 2 Char"/>
    <w:basedOn w:val="DefaultParagraphFont"/>
    <w:rsid w:val="00E65CF9"/>
  </w:style>
  <w:style w:type="paragraph" w:customStyle="1" w:styleId="Guidance">
    <w:name w:val="Guidance"/>
    <w:basedOn w:val="Normal"/>
    <w:rsid w:val="00E65CF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listbody">
    <w:name w:val="list body"/>
    <w:basedOn w:val="B1"/>
    <w:rsid w:val="00E65CF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XCar">
    <w:name w:val="EX Car"/>
    <w:link w:val="EX"/>
    <w:qFormat/>
    <w:rsid w:val="00E65CF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65CF9"/>
    <w:rPr>
      <w:rFonts w:ascii="Arial" w:hAnsi="Arial"/>
      <w:b/>
      <w:lang w:val="en-GB" w:eastAsia="en-US"/>
    </w:rPr>
  </w:style>
  <w:style w:type="character" w:customStyle="1" w:styleId="TF0">
    <w:name w:val="TF (文字)"/>
    <w:link w:val="TF"/>
    <w:locked/>
    <w:rsid w:val="00E65CF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E65CF9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E65CF9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semiHidden/>
    <w:rsid w:val="00E65CF9"/>
    <w:rPr>
      <w:rFonts w:ascii="Segoe UI" w:hAnsi="Segoe UI" w:cs="Segoe UI"/>
      <w:sz w:val="18"/>
      <w:szCs w:val="18"/>
    </w:rPr>
  </w:style>
  <w:style w:type="character" w:customStyle="1" w:styleId="TALChar">
    <w:name w:val="TAL Char"/>
    <w:link w:val="TAL"/>
    <w:qFormat/>
    <w:rsid w:val="00E65CF9"/>
    <w:rPr>
      <w:rFonts w:ascii="Arial" w:hAnsi="Arial"/>
      <w:sz w:val="18"/>
      <w:lang w:val="en-GB" w:eastAsia="en-US"/>
    </w:rPr>
  </w:style>
  <w:style w:type="character" w:customStyle="1" w:styleId="BodyText3Char">
    <w:name w:val="Body Text 3 Char"/>
    <w:basedOn w:val="DefaultParagraphFont"/>
    <w:rsid w:val="00E65CF9"/>
    <w:rPr>
      <w:sz w:val="16"/>
      <w:szCs w:val="16"/>
    </w:rPr>
  </w:style>
  <w:style w:type="character" w:customStyle="1" w:styleId="TAHCar">
    <w:name w:val="TAH Car"/>
    <w:link w:val="TAH"/>
    <w:qFormat/>
    <w:rsid w:val="00E65CF9"/>
    <w:rPr>
      <w:rFonts w:ascii="Arial" w:hAnsi="Arial"/>
      <w:b/>
      <w:sz w:val="18"/>
      <w:lang w:val="en-GB" w:eastAsia="en-US"/>
    </w:rPr>
  </w:style>
  <w:style w:type="character" w:customStyle="1" w:styleId="BodyTextChar1">
    <w:name w:val="Body Text Char1"/>
    <w:basedOn w:val="DefaultParagraphFont"/>
    <w:link w:val="BodyText"/>
    <w:rsid w:val="00E65CF9"/>
    <w:rPr>
      <w:rFonts w:ascii="Times New Roman" w:hAnsi="Times New Roman"/>
      <w:lang w:val="en-GB" w:eastAsia="en-GB"/>
    </w:rPr>
  </w:style>
  <w:style w:type="character" w:customStyle="1" w:styleId="MacroTextChar1">
    <w:name w:val="Macro Text Char1"/>
    <w:basedOn w:val="DefaultParagraphFont"/>
    <w:rsid w:val="00E65CF9"/>
    <w:rPr>
      <w:rFonts w:ascii="Consolas" w:hAnsi="Consolas"/>
    </w:rPr>
  </w:style>
  <w:style w:type="character" w:customStyle="1" w:styleId="HTMLAddressChar1">
    <w:name w:val="HTML Address Char1"/>
    <w:basedOn w:val="DefaultParagraphFont"/>
    <w:rsid w:val="00E65CF9"/>
    <w:rPr>
      <w:i/>
      <w:iCs/>
    </w:rPr>
  </w:style>
  <w:style w:type="character" w:customStyle="1" w:styleId="HTMLPreformattedChar1">
    <w:name w:val="HTML Preformatted Char1"/>
    <w:basedOn w:val="DefaultParagraphFont"/>
    <w:rsid w:val="00E65CF9"/>
    <w:rPr>
      <w:rFonts w:ascii="Consolas" w:hAnsi="Consolas"/>
    </w:rPr>
  </w:style>
  <w:style w:type="character" w:customStyle="1" w:styleId="FootnoteTextChar1">
    <w:name w:val="Footnote Text Char1"/>
    <w:basedOn w:val="DefaultParagraphFont"/>
    <w:rsid w:val="00E65CF9"/>
  </w:style>
  <w:style w:type="character" w:customStyle="1" w:styleId="HeaderChar1">
    <w:name w:val="Header Char1"/>
    <w:basedOn w:val="DefaultParagraphFont"/>
    <w:rsid w:val="00E65CF9"/>
  </w:style>
  <w:style w:type="character" w:customStyle="1" w:styleId="FooterChar1">
    <w:name w:val="Footer Char1"/>
    <w:basedOn w:val="DefaultParagraphFont"/>
    <w:rsid w:val="00E65CF9"/>
  </w:style>
  <w:style w:type="character" w:customStyle="1" w:styleId="IntenseQuoteChar1">
    <w:name w:val="Intense Quote Char1"/>
    <w:basedOn w:val="DefaultParagraphFont"/>
    <w:uiPriority w:val="30"/>
    <w:rsid w:val="00E65CF9"/>
    <w:rPr>
      <w:i/>
      <w:iCs/>
      <w:color w:val="4F81BD" w:themeColor="accent1"/>
    </w:rPr>
  </w:style>
  <w:style w:type="character" w:customStyle="1" w:styleId="SubtitleChar1">
    <w:name w:val="Subtitle Char1"/>
    <w:basedOn w:val="DefaultParagraphFont"/>
    <w:rsid w:val="00E65CF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TitleChar1">
    <w:name w:val="Title Char1"/>
    <w:basedOn w:val="DefaultParagraphFont"/>
    <w:rsid w:val="00E65CF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BodyTextFirstIndentChar">
    <w:name w:val="Body Text First Indent Char"/>
    <w:basedOn w:val="BodyTextChar1"/>
    <w:rsid w:val="00E65CF9"/>
    <w:rPr>
      <w:rFonts w:ascii="Times New Roman" w:hAnsi="Times New Roman"/>
      <w:lang w:val="en-GB" w:eastAsia="en-GB"/>
    </w:rPr>
  </w:style>
  <w:style w:type="character" w:customStyle="1" w:styleId="BodyTextIndentChar">
    <w:name w:val="Body Text Indent Char"/>
    <w:basedOn w:val="DefaultParagraphFont"/>
    <w:rsid w:val="00E65CF9"/>
  </w:style>
  <w:style w:type="character" w:customStyle="1" w:styleId="BodyTextIndent2Char">
    <w:name w:val="Body Text Indent 2 Char"/>
    <w:basedOn w:val="DefaultParagraphFont"/>
    <w:rsid w:val="00E65CF9"/>
  </w:style>
  <w:style w:type="character" w:customStyle="1" w:styleId="BodyTextFirstIndent2Char">
    <w:name w:val="Body Text First Indent 2 Char"/>
    <w:basedOn w:val="BodyTextIndentChar"/>
    <w:rsid w:val="00E65CF9"/>
  </w:style>
  <w:style w:type="character" w:customStyle="1" w:styleId="BodyTextIndent3Char">
    <w:name w:val="Body Text Indent 3 Char"/>
    <w:basedOn w:val="DefaultParagraphFont"/>
    <w:rsid w:val="00E65CF9"/>
    <w:rPr>
      <w:sz w:val="16"/>
      <w:szCs w:val="16"/>
    </w:rPr>
  </w:style>
  <w:style w:type="character" w:customStyle="1" w:styleId="ClosingChar">
    <w:name w:val="Closing Char"/>
    <w:basedOn w:val="DefaultParagraphFont"/>
    <w:rsid w:val="00E65CF9"/>
  </w:style>
  <w:style w:type="character" w:customStyle="1" w:styleId="CommentTextChar">
    <w:name w:val="Comment Text Char"/>
    <w:basedOn w:val="DefaultParagraphFont"/>
    <w:uiPriority w:val="99"/>
    <w:rsid w:val="00E65CF9"/>
  </w:style>
  <w:style w:type="character" w:customStyle="1" w:styleId="DateChar">
    <w:name w:val="Date Char"/>
    <w:basedOn w:val="DefaultParagraphFont"/>
    <w:rsid w:val="00E65CF9"/>
  </w:style>
  <w:style w:type="character" w:customStyle="1" w:styleId="CommentSubjectChar">
    <w:name w:val="Comment Subject Char"/>
    <w:basedOn w:val="CommentTextChar"/>
    <w:rsid w:val="00E65CF9"/>
    <w:rPr>
      <w:b/>
      <w:bCs/>
    </w:rPr>
  </w:style>
  <w:style w:type="character" w:customStyle="1" w:styleId="DocumentMapChar">
    <w:name w:val="Document Map Char"/>
    <w:basedOn w:val="DefaultParagraphFont"/>
    <w:rsid w:val="00E65CF9"/>
    <w:rPr>
      <w:rFonts w:ascii="Segoe UI" w:hAnsi="Segoe UI" w:cs="Segoe UI"/>
      <w:sz w:val="16"/>
      <w:szCs w:val="16"/>
    </w:rPr>
  </w:style>
  <w:style w:type="character" w:customStyle="1" w:styleId="E-mailSignatureChar">
    <w:name w:val="E-mail Signature Char"/>
    <w:basedOn w:val="DefaultParagraphFont"/>
    <w:rsid w:val="00E65CF9"/>
  </w:style>
  <w:style w:type="character" w:customStyle="1" w:styleId="EndnoteTextChar1">
    <w:name w:val="Endnote Text Char1"/>
    <w:basedOn w:val="DefaultParagraphFont"/>
    <w:rsid w:val="00E65CF9"/>
  </w:style>
  <w:style w:type="character" w:customStyle="1" w:styleId="BalloonTextChar1">
    <w:name w:val="Balloon Text Char1"/>
    <w:basedOn w:val="DefaultParagraphFont"/>
    <w:link w:val="BalloonText"/>
    <w:semiHidden/>
    <w:rsid w:val="00E65CF9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65CF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E65CF9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1"/>
    <w:rsid w:val="00E65CF9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1">
    <w:name w:val="Body Text 2 Char1"/>
    <w:basedOn w:val="DefaultParagraphFont"/>
    <w:link w:val="BodyText2"/>
    <w:rsid w:val="00E65CF9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1"/>
    <w:rsid w:val="00E65CF9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1">
    <w:name w:val="Body Text 3 Char1"/>
    <w:basedOn w:val="DefaultParagraphFont"/>
    <w:link w:val="BodyText3"/>
    <w:rsid w:val="00E65CF9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1"/>
    <w:rsid w:val="00E65CF9"/>
    <w:pPr>
      <w:spacing w:after="180"/>
      <w:ind w:firstLine="360"/>
    </w:pPr>
  </w:style>
  <w:style w:type="character" w:customStyle="1" w:styleId="BodyTextFirstIndentChar1">
    <w:name w:val="Body Text First Indent Char1"/>
    <w:basedOn w:val="BodyTextChar"/>
    <w:link w:val="BodyTextFirstIndent"/>
    <w:rsid w:val="00E65CF9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1"/>
    <w:rsid w:val="00E65CF9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1">
    <w:name w:val="Body Text Indent Char1"/>
    <w:basedOn w:val="DefaultParagraphFont"/>
    <w:link w:val="BodyTextIndent"/>
    <w:rsid w:val="00E65CF9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1"/>
    <w:rsid w:val="00E65CF9"/>
    <w:pPr>
      <w:spacing w:after="180"/>
      <w:ind w:left="360" w:firstLine="360"/>
    </w:pPr>
  </w:style>
  <w:style w:type="character" w:customStyle="1" w:styleId="BodyTextFirstIndent2Char1">
    <w:name w:val="Body Text First Indent 2 Char1"/>
    <w:basedOn w:val="BodyTextIndentChar1"/>
    <w:link w:val="BodyTextFirstIndent2"/>
    <w:rsid w:val="00E65CF9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1"/>
    <w:rsid w:val="00E65CF9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1">
    <w:name w:val="Body Text Indent 2 Char1"/>
    <w:basedOn w:val="DefaultParagraphFont"/>
    <w:link w:val="BodyTextIndent2"/>
    <w:rsid w:val="00E65CF9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1"/>
    <w:rsid w:val="00E65CF9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1">
    <w:name w:val="Body Text Indent 3 Char1"/>
    <w:basedOn w:val="DefaultParagraphFont"/>
    <w:link w:val="BodyTextIndent3"/>
    <w:rsid w:val="00E65CF9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E65CF9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1"/>
    <w:rsid w:val="00E65CF9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1">
    <w:name w:val="Closing Char1"/>
    <w:basedOn w:val="DefaultParagraphFont"/>
    <w:link w:val="Closing"/>
    <w:rsid w:val="00E65CF9"/>
    <w:rPr>
      <w:rFonts w:ascii="Times New Roman" w:hAnsi="Times New Roman"/>
      <w:lang w:val="en-GB" w:eastAsia="en-GB"/>
    </w:rPr>
  </w:style>
  <w:style w:type="character" w:customStyle="1" w:styleId="CommentTextChar1">
    <w:name w:val="Comment Text Char1"/>
    <w:basedOn w:val="DefaultParagraphFont"/>
    <w:link w:val="CommentText"/>
    <w:rsid w:val="00E65CF9"/>
    <w:rPr>
      <w:rFonts w:ascii="Times New Roman" w:hAnsi="Times New Roman"/>
      <w:lang w:val="en-GB" w:eastAsia="en-US"/>
    </w:rPr>
  </w:style>
  <w:style w:type="character" w:customStyle="1" w:styleId="CommentSubjectChar1">
    <w:name w:val="Comment Subject Char1"/>
    <w:basedOn w:val="CommentTextChar1"/>
    <w:link w:val="CommentSubject"/>
    <w:rsid w:val="00E65CF9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1"/>
    <w:rsid w:val="00E65CF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1">
    <w:name w:val="Date Char1"/>
    <w:basedOn w:val="DefaultParagraphFont"/>
    <w:link w:val="Date"/>
    <w:rsid w:val="00E65CF9"/>
    <w:rPr>
      <w:rFonts w:ascii="Times New Roman" w:hAnsi="Times New Roman"/>
      <w:lang w:val="en-GB" w:eastAsia="en-GB"/>
    </w:rPr>
  </w:style>
  <w:style w:type="character" w:customStyle="1" w:styleId="DocumentMapChar1">
    <w:name w:val="Document Map Char1"/>
    <w:basedOn w:val="DefaultParagraphFont"/>
    <w:link w:val="DocumentMap"/>
    <w:rsid w:val="00E65CF9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1"/>
    <w:rsid w:val="00E65CF9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1">
    <w:name w:val="E-mail Signature Char1"/>
    <w:basedOn w:val="DefaultParagraphFont"/>
    <w:link w:val="E-mailSignature"/>
    <w:rsid w:val="00E65CF9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E65CF9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E65CF9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E65CF9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E65CF9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erChar">
    <w:name w:val="Footer Char"/>
    <w:basedOn w:val="DefaultParagraphFont"/>
    <w:link w:val="Footer"/>
    <w:rsid w:val="00E65CF9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E65CF9"/>
    <w:rPr>
      <w:rFonts w:ascii="Times New Roman" w:hAnsi="Times New Roman"/>
      <w:sz w:val="1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E65CF9"/>
    <w:rPr>
      <w:rFonts w:ascii="Arial" w:hAnsi="Arial"/>
      <w:b/>
      <w:noProof/>
      <w:sz w:val="18"/>
      <w:lang w:val="en-GB" w:eastAsia="en-US"/>
    </w:rPr>
  </w:style>
  <w:style w:type="paragraph" w:styleId="HTMLAddress">
    <w:name w:val="HTML Address"/>
    <w:basedOn w:val="Normal"/>
    <w:link w:val="HTMLAddressChar"/>
    <w:rsid w:val="00E65CF9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E65CF9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E65CF9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E65CF9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E65CF9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E65CF9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E65CF9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E65CF9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E65CF9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E65CF9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E65CF9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E65CF9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CF9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CF9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E65CF9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E65CF9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E65CF9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E65CF9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E65CF9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E65CF9"/>
    <w:pPr>
      <w:numPr>
        <w:numId w:val="2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E65CF9"/>
    <w:pPr>
      <w:numPr>
        <w:numId w:val="2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E65CF9"/>
    <w:pPr>
      <w:numPr>
        <w:numId w:val="30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E65CF9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E65CF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E65CF9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E65CF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E65CF9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E65CF9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E65CF9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E65CF9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E65CF9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E65CF9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E65CF9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E65CF9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E65CF9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E65CF9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E65CF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E65CF9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E65CF9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E65CF9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E65CF9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E65CF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E65CF9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E65CF9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E65CF9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E65CF9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E65CF9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65CF9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B1Char">
    <w:name w:val="B1 Char"/>
    <w:qFormat/>
    <w:locked/>
    <w:rsid w:val="00E65CF9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rsid w:val="00E65CF9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E65CF9"/>
  </w:style>
  <w:style w:type="character" w:customStyle="1" w:styleId="TFChar">
    <w:name w:val="TF Char"/>
    <w:qFormat/>
    <w:locked/>
    <w:rsid w:val="00B4411E"/>
    <w:rPr>
      <w:rFonts w:ascii="Arial" w:eastAsia="Times New Roman" w:hAnsi="Arial"/>
      <w:b/>
      <w:lang w:val="en-GB" w:eastAsia="en-GB"/>
    </w:rPr>
  </w:style>
  <w:style w:type="character" w:customStyle="1" w:styleId="NOChar2">
    <w:name w:val="NO Char2"/>
    <w:locked/>
    <w:rsid w:val="000C266F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390B9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547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3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5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7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3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0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2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5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2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9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9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1220</Words>
  <Characters>6957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2024-08-22T05:56:00Z</dcterms:created>
  <dcterms:modified xsi:type="dcterms:W3CDTF">2024-08-22T06:00:00Z</dcterms:modified>
</cp:coreProperties>
</file>